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1862" w14:textId="77777777" w:rsidR="00D728E4" w:rsidRPr="00DB5429" w:rsidRDefault="00D728E4" w:rsidP="00532AFC">
      <w:pPr>
        <w:ind w:left="1440" w:hanging="1440"/>
        <w:jc w:val="center"/>
        <w:rPr>
          <w:b/>
        </w:rPr>
      </w:pPr>
    </w:p>
    <w:p w14:paraId="5D103560" w14:textId="77777777" w:rsidR="009755D6" w:rsidRPr="00DB5429" w:rsidRDefault="009755D6" w:rsidP="00EB00BE">
      <w:pPr>
        <w:jc w:val="center"/>
        <w:rPr>
          <w:b/>
        </w:rPr>
      </w:pPr>
    </w:p>
    <w:p w14:paraId="51DC928B" w14:textId="77777777" w:rsidR="009755D6" w:rsidRPr="00DB5429" w:rsidRDefault="009755D6" w:rsidP="00EB00BE">
      <w:pPr>
        <w:jc w:val="center"/>
        <w:rPr>
          <w:b/>
        </w:rPr>
      </w:pPr>
    </w:p>
    <w:p w14:paraId="15EEC334" w14:textId="77777777" w:rsidR="009E1D33" w:rsidRPr="00DB5429" w:rsidRDefault="009E1D33" w:rsidP="00EB00BE">
      <w:pPr>
        <w:jc w:val="center"/>
        <w:rPr>
          <w:b/>
        </w:rPr>
      </w:pPr>
    </w:p>
    <w:p w14:paraId="03C35A2A" w14:textId="77777777" w:rsidR="00EB00BE" w:rsidRPr="00A65C5D" w:rsidRDefault="00EB00BE" w:rsidP="00EB00BE">
      <w:pPr>
        <w:jc w:val="center"/>
        <w:rPr>
          <w:b/>
          <w:lang w:val="en-US"/>
        </w:rPr>
      </w:pPr>
      <w:r w:rsidRPr="00A65C5D">
        <w:rPr>
          <w:b/>
          <w:lang w:val="en-US"/>
        </w:rPr>
        <w:t>CENTRAL PUERTO S.A.</w:t>
      </w:r>
    </w:p>
    <w:p w14:paraId="7866C08A" w14:textId="77777777" w:rsidR="00D728E4" w:rsidRPr="00A65C5D" w:rsidRDefault="00D728E4" w:rsidP="00EB00BE">
      <w:pPr>
        <w:jc w:val="center"/>
        <w:rPr>
          <w:b/>
          <w:lang w:val="en-US"/>
        </w:rPr>
      </w:pPr>
    </w:p>
    <w:p w14:paraId="18F572AF" w14:textId="77777777" w:rsidR="009E1D33" w:rsidRPr="00A65C5D" w:rsidRDefault="009E1D33" w:rsidP="00EB00BE">
      <w:pPr>
        <w:jc w:val="center"/>
        <w:rPr>
          <w:b/>
          <w:lang w:val="en-US"/>
        </w:rPr>
      </w:pPr>
    </w:p>
    <w:p w14:paraId="1B3D637E" w14:textId="77777777" w:rsidR="009E1D33" w:rsidRPr="00A65C5D" w:rsidRDefault="009E1D33" w:rsidP="00EB00BE">
      <w:pPr>
        <w:jc w:val="center"/>
        <w:rPr>
          <w:b/>
          <w:lang w:val="en-US"/>
        </w:rPr>
      </w:pPr>
    </w:p>
    <w:p w14:paraId="1D1E89EE" w14:textId="77777777" w:rsidR="00D728E4" w:rsidRPr="00A65C5D" w:rsidRDefault="00D728E4" w:rsidP="00EB00BE">
      <w:pPr>
        <w:jc w:val="center"/>
        <w:rPr>
          <w:b/>
          <w:lang w:val="en-US"/>
        </w:rPr>
      </w:pPr>
    </w:p>
    <w:p w14:paraId="379E28EF" w14:textId="77777777" w:rsidR="00D728E4" w:rsidRPr="00A65C5D" w:rsidRDefault="00B63394" w:rsidP="00EB00BE">
      <w:pPr>
        <w:jc w:val="center"/>
        <w:rPr>
          <w:b/>
          <w:lang w:val="en-US"/>
        </w:rPr>
      </w:pPr>
      <w:r w:rsidRPr="00A65C5D">
        <w:rPr>
          <w:b/>
          <w:lang w:val="en-US"/>
        </w:rPr>
        <w:t>CORPORATE GOVERNANCE CODE</w:t>
      </w:r>
    </w:p>
    <w:p w14:paraId="49951883" w14:textId="77777777" w:rsidR="00727DE1" w:rsidRPr="00A65C5D" w:rsidRDefault="00727DE1" w:rsidP="00EB00BE">
      <w:pPr>
        <w:jc w:val="center"/>
        <w:rPr>
          <w:b/>
          <w:lang w:val="en-US"/>
        </w:rPr>
      </w:pPr>
    </w:p>
    <w:p w14:paraId="77DA4290" w14:textId="77777777" w:rsidR="00D728E4" w:rsidRPr="00A65C5D" w:rsidRDefault="00D728E4" w:rsidP="00EB00BE">
      <w:pPr>
        <w:jc w:val="center"/>
        <w:rPr>
          <w:b/>
          <w:lang w:val="en-US"/>
        </w:rPr>
      </w:pPr>
    </w:p>
    <w:p w14:paraId="0B387A83" w14:textId="77777777" w:rsidR="00D728E4" w:rsidRPr="00A65C5D" w:rsidRDefault="00D728E4" w:rsidP="00EB00BE">
      <w:pPr>
        <w:jc w:val="center"/>
        <w:rPr>
          <w:b/>
          <w:lang w:val="en-US"/>
        </w:rPr>
      </w:pPr>
    </w:p>
    <w:p w14:paraId="10C0B228" w14:textId="77777777" w:rsidR="00D728E4" w:rsidRPr="00A65C5D" w:rsidRDefault="00D728E4" w:rsidP="00EB00BE">
      <w:pPr>
        <w:jc w:val="center"/>
        <w:rPr>
          <w:b/>
          <w:lang w:val="en-US"/>
        </w:rPr>
      </w:pPr>
    </w:p>
    <w:p w14:paraId="4B7F75B5" w14:textId="77777777" w:rsidR="00D728E4" w:rsidRPr="00A65C5D" w:rsidRDefault="00D728E4" w:rsidP="00EB00BE">
      <w:pPr>
        <w:jc w:val="center"/>
        <w:rPr>
          <w:b/>
          <w:lang w:val="en-US"/>
        </w:rPr>
      </w:pPr>
    </w:p>
    <w:p w14:paraId="73D37E09" w14:textId="77777777" w:rsidR="000C2C45" w:rsidRPr="00A65C5D" w:rsidRDefault="000C2C45" w:rsidP="00EB00BE">
      <w:pPr>
        <w:jc w:val="center"/>
        <w:rPr>
          <w:b/>
          <w:lang w:val="en-US"/>
        </w:rPr>
      </w:pPr>
    </w:p>
    <w:p w14:paraId="139724F2" w14:textId="77777777" w:rsidR="000C2C45" w:rsidRPr="00A65C5D" w:rsidRDefault="000C2C45" w:rsidP="00EB00BE">
      <w:pPr>
        <w:jc w:val="center"/>
        <w:rPr>
          <w:b/>
          <w:lang w:val="en-US"/>
        </w:rPr>
      </w:pPr>
    </w:p>
    <w:p w14:paraId="28710D31" w14:textId="77777777" w:rsidR="000C2C45" w:rsidRPr="00A65C5D" w:rsidRDefault="000C2C45" w:rsidP="00EB00BE">
      <w:pPr>
        <w:jc w:val="center"/>
        <w:rPr>
          <w:b/>
          <w:lang w:val="en-US"/>
        </w:rPr>
      </w:pPr>
    </w:p>
    <w:p w14:paraId="1413C9E6" w14:textId="77777777" w:rsidR="000C2C45" w:rsidRPr="00A65C5D" w:rsidRDefault="000C2C45" w:rsidP="00EB00BE">
      <w:pPr>
        <w:jc w:val="center"/>
        <w:rPr>
          <w:b/>
          <w:lang w:val="en-US"/>
        </w:rPr>
      </w:pPr>
    </w:p>
    <w:p w14:paraId="56353FC4" w14:textId="77777777" w:rsidR="000C2C45" w:rsidRPr="00A65C5D" w:rsidRDefault="000C2C45" w:rsidP="00EB00BE">
      <w:pPr>
        <w:jc w:val="center"/>
        <w:rPr>
          <w:b/>
          <w:lang w:val="en-US"/>
        </w:rPr>
      </w:pPr>
    </w:p>
    <w:p w14:paraId="53DC196B" w14:textId="77777777" w:rsidR="000C2C45" w:rsidRPr="00A65C5D" w:rsidRDefault="000C2C45" w:rsidP="00EB00BE">
      <w:pPr>
        <w:jc w:val="center"/>
        <w:rPr>
          <w:b/>
          <w:lang w:val="en-US"/>
        </w:rPr>
      </w:pPr>
    </w:p>
    <w:p w14:paraId="3DC80832" w14:textId="77777777" w:rsidR="00D728E4" w:rsidRPr="00A65C5D" w:rsidRDefault="00D728E4" w:rsidP="00EB00BE">
      <w:pPr>
        <w:jc w:val="center"/>
        <w:rPr>
          <w:b/>
          <w:lang w:val="en-US"/>
        </w:rPr>
      </w:pPr>
    </w:p>
    <w:p w14:paraId="3DEF3656" w14:textId="77777777" w:rsidR="00D728E4" w:rsidRPr="00A65C5D" w:rsidRDefault="00D728E4" w:rsidP="00EB00BE">
      <w:pPr>
        <w:jc w:val="center"/>
        <w:rPr>
          <w:b/>
          <w:lang w:val="en-US"/>
        </w:rPr>
      </w:pPr>
    </w:p>
    <w:p w14:paraId="1D0468B8" w14:textId="77777777" w:rsidR="00D728E4" w:rsidRPr="00A65C5D" w:rsidRDefault="00D728E4" w:rsidP="00EB00BE">
      <w:pPr>
        <w:jc w:val="center"/>
        <w:rPr>
          <w:b/>
          <w:lang w:val="en-US"/>
        </w:rPr>
      </w:pPr>
    </w:p>
    <w:p w14:paraId="4D322EC3" w14:textId="77777777" w:rsidR="00D728E4" w:rsidRPr="00A65C5D" w:rsidRDefault="00D728E4" w:rsidP="00EB00BE">
      <w:pPr>
        <w:jc w:val="center"/>
        <w:rPr>
          <w:b/>
          <w:lang w:val="en-US"/>
        </w:rPr>
      </w:pPr>
    </w:p>
    <w:p w14:paraId="1938D977" w14:textId="77777777" w:rsidR="009E1D33" w:rsidRPr="00A65C5D" w:rsidRDefault="009E1D33" w:rsidP="00EB00BE">
      <w:pPr>
        <w:jc w:val="center"/>
        <w:rPr>
          <w:b/>
          <w:lang w:val="en-US"/>
        </w:rPr>
      </w:pPr>
    </w:p>
    <w:p w14:paraId="34FB6FEA" w14:textId="77777777" w:rsidR="00CF24DE" w:rsidRPr="00A65C5D" w:rsidRDefault="00CF24DE" w:rsidP="00EB00BE">
      <w:pPr>
        <w:jc w:val="center"/>
        <w:rPr>
          <w:b/>
          <w:lang w:val="en-US"/>
        </w:rPr>
      </w:pPr>
    </w:p>
    <w:p w14:paraId="2D013B00" w14:textId="77777777" w:rsidR="00CF24DE" w:rsidRPr="00A65C5D" w:rsidRDefault="00CF24DE" w:rsidP="00EB00BE">
      <w:pPr>
        <w:jc w:val="center"/>
        <w:rPr>
          <w:b/>
          <w:lang w:val="en-US"/>
        </w:rPr>
      </w:pPr>
    </w:p>
    <w:p w14:paraId="2341446C" w14:textId="77777777" w:rsidR="009E1D33" w:rsidRPr="00A65C5D" w:rsidRDefault="009E1D33" w:rsidP="00EB00BE">
      <w:pPr>
        <w:jc w:val="center"/>
        <w:rPr>
          <w:b/>
          <w:lang w:val="en-US"/>
        </w:rPr>
      </w:pPr>
    </w:p>
    <w:p w14:paraId="19EA9969" w14:textId="77777777" w:rsidR="009E1D33" w:rsidRPr="00A65C5D" w:rsidRDefault="009E1D33" w:rsidP="00EB00BE">
      <w:pPr>
        <w:jc w:val="center"/>
        <w:rPr>
          <w:b/>
          <w:lang w:val="en-US"/>
        </w:rPr>
      </w:pPr>
    </w:p>
    <w:p w14:paraId="580C1122" w14:textId="77777777" w:rsidR="009E1D33" w:rsidRPr="00A65C5D" w:rsidRDefault="009E1D33" w:rsidP="00EB00BE">
      <w:pPr>
        <w:jc w:val="center"/>
        <w:rPr>
          <w:b/>
          <w:lang w:val="en-US"/>
        </w:rPr>
      </w:pPr>
    </w:p>
    <w:p w14:paraId="61FA23D6" w14:textId="77777777" w:rsidR="009E1D33" w:rsidRPr="00A65C5D" w:rsidRDefault="009E1D33" w:rsidP="00EB00BE">
      <w:pPr>
        <w:jc w:val="center"/>
        <w:rPr>
          <w:b/>
          <w:lang w:val="en-US"/>
        </w:rPr>
      </w:pPr>
    </w:p>
    <w:p w14:paraId="543DA474" w14:textId="77777777" w:rsidR="009E1D33" w:rsidRPr="00A65C5D" w:rsidRDefault="009E1D33" w:rsidP="00EB00BE">
      <w:pPr>
        <w:jc w:val="center"/>
        <w:rPr>
          <w:b/>
          <w:lang w:val="en-US"/>
        </w:rPr>
      </w:pPr>
    </w:p>
    <w:p w14:paraId="5BDADC91" w14:textId="244B48A6" w:rsidR="009E1D33" w:rsidRPr="00B63394" w:rsidRDefault="000A274D" w:rsidP="00B63394">
      <w:pPr>
        <w:jc w:val="center"/>
        <w:rPr>
          <w:b/>
          <w:lang w:val="en-US"/>
        </w:rPr>
      </w:pPr>
      <w:r>
        <w:rPr>
          <w:b/>
          <w:lang w:val="en-US"/>
        </w:rPr>
        <w:t>Approved at</w:t>
      </w:r>
      <w:r w:rsidR="00B63394" w:rsidRPr="00B63394">
        <w:rPr>
          <w:b/>
          <w:lang w:val="en-US"/>
        </w:rPr>
        <w:t xml:space="preserve"> th</w:t>
      </w:r>
      <w:r>
        <w:rPr>
          <w:b/>
          <w:lang w:val="en-US"/>
        </w:rPr>
        <w:t>e Board of Directors’ Meeting dated</w:t>
      </w:r>
      <w:r w:rsidR="00EC1803">
        <w:rPr>
          <w:b/>
          <w:lang w:val="en-US"/>
        </w:rPr>
        <w:t xml:space="preserve"> March </w:t>
      </w:r>
      <w:r w:rsidR="001012B4">
        <w:rPr>
          <w:b/>
          <w:lang w:val="en-US"/>
        </w:rPr>
        <w:t>8</w:t>
      </w:r>
      <w:r w:rsidR="00EC1803">
        <w:rPr>
          <w:b/>
          <w:lang w:val="en-US"/>
        </w:rPr>
        <w:t>, 202</w:t>
      </w:r>
      <w:r w:rsidR="001012B4">
        <w:rPr>
          <w:b/>
          <w:lang w:val="en-US"/>
        </w:rPr>
        <w:t>3</w:t>
      </w:r>
    </w:p>
    <w:p w14:paraId="764C8C20" w14:textId="77777777" w:rsidR="009C1D58" w:rsidRPr="00B63394" w:rsidRDefault="009C1D58" w:rsidP="009C1D58">
      <w:pPr>
        <w:rPr>
          <w:b/>
          <w:lang w:val="en-US"/>
        </w:rPr>
      </w:pPr>
    </w:p>
    <w:p w14:paraId="71A8A594" w14:textId="77777777" w:rsidR="00D728E4" w:rsidRPr="00B63394" w:rsidRDefault="00D728E4" w:rsidP="00EB00BE">
      <w:pPr>
        <w:jc w:val="center"/>
        <w:rPr>
          <w:b/>
          <w:lang w:val="en-US"/>
        </w:rPr>
      </w:pPr>
    </w:p>
    <w:p w14:paraId="6DE505A4" w14:textId="77777777" w:rsidR="00BC0580" w:rsidRPr="00B63394" w:rsidRDefault="00BC0580" w:rsidP="00EB00BE">
      <w:pPr>
        <w:jc w:val="center"/>
        <w:rPr>
          <w:b/>
          <w:lang w:val="en-US"/>
        </w:rPr>
        <w:sectPr w:rsidR="00BC0580" w:rsidRPr="00B63394" w:rsidSect="00BC0580">
          <w:headerReference w:type="default" r:id="rId8"/>
          <w:footerReference w:type="even" r:id="rId9"/>
          <w:headerReference w:type="first" r:id="rId10"/>
          <w:footerReference w:type="first" r:id="rId11"/>
          <w:pgSz w:w="11907" w:h="16839" w:code="9"/>
          <w:pgMar w:top="1701" w:right="1418" w:bottom="1701" w:left="2268" w:header="720" w:footer="720" w:gutter="0"/>
          <w:pgBorders w:offsetFrom="page">
            <w:top w:val="single" w:sz="4" w:space="24" w:color="auto"/>
            <w:left w:val="single" w:sz="4" w:space="24" w:color="auto"/>
            <w:bottom w:val="single" w:sz="4" w:space="24" w:color="auto"/>
            <w:right w:val="single" w:sz="4" w:space="24" w:color="auto"/>
          </w:pgBorders>
          <w:pgNumType w:fmt="lowerRoman" w:chapStyle="1"/>
          <w:cols w:space="720"/>
          <w:docGrid w:linePitch="360"/>
        </w:sectPr>
      </w:pPr>
    </w:p>
    <w:p w14:paraId="06164D8E" w14:textId="77777777" w:rsidR="000C2C45" w:rsidRPr="00B63394" w:rsidRDefault="000C2C45" w:rsidP="00EB00BE">
      <w:pPr>
        <w:jc w:val="center"/>
        <w:rPr>
          <w:b/>
          <w:lang w:val="en-US"/>
        </w:rPr>
      </w:pPr>
    </w:p>
    <w:p w14:paraId="3D03E2E0" w14:textId="77777777" w:rsidR="00DA1975" w:rsidRPr="00D85A50" w:rsidRDefault="00DA1975" w:rsidP="00DA1975">
      <w:pPr>
        <w:pStyle w:val="TtuloTDC"/>
        <w:jc w:val="both"/>
        <w:rPr>
          <w:rFonts w:ascii="Times New Roman" w:eastAsia="Times New Roman" w:hAnsi="Times New Roman" w:cs="Times New Roman"/>
          <w:color w:val="auto"/>
          <w:sz w:val="24"/>
          <w:szCs w:val="24"/>
          <w:lang w:val="en-US" w:eastAsia="en-US"/>
        </w:rPr>
      </w:pPr>
    </w:p>
    <w:sdt>
      <w:sdtPr>
        <w:rPr>
          <w:rFonts w:ascii="Times New Roman" w:eastAsia="Times New Roman" w:hAnsi="Times New Roman" w:cs="Times New Roman"/>
          <w:color w:val="auto"/>
          <w:sz w:val="24"/>
          <w:szCs w:val="24"/>
          <w:lang w:val="es-ES" w:eastAsia="en-US"/>
        </w:rPr>
        <w:id w:val="1480884600"/>
        <w:docPartObj>
          <w:docPartGallery w:val="Table of Contents"/>
          <w:docPartUnique/>
        </w:docPartObj>
      </w:sdtPr>
      <w:sdtContent>
        <w:p w14:paraId="1CA5A9D6" w14:textId="22A8B3BB" w:rsidR="00DF46F6" w:rsidRDefault="00DF46F6" w:rsidP="0002522F">
          <w:pPr>
            <w:pStyle w:val="TtuloTDC"/>
            <w:ind w:right="-427"/>
            <w:jc w:val="both"/>
            <w:rPr>
              <w:smallCaps/>
              <w:color w:val="auto"/>
              <w:u w:val="single"/>
            </w:rPr>
          </w:pPr>
          <w:r>
            <w:rPr>
              <w:smallCaps/>
              <w:color w:val="auto"/>
              <w:u w:val="single"/>
              <w:lang w:val="en-US"/>
            </w:rPr>
            <w:t>Index</w:t>
          </w:r>
        </w:p>
        <w:p w14:paraId="3FDAD454" w14:textId="213E4F07" w:rsidR="00D85A50" w:rsidRDefault="00DF46F6">
          <w:pPr>
            <w:pStyle w:val="TDC1"/>
            <w:rPr>
              <w:rFonts w:asciiTheme="minorHAnsi" w:eastAsiaTheme="minorEastAsia" w:hAnsiTheme="minorHAnsi" w:cstheme="minorBidi"/>
              <w:noProof/>
              <w:sz w:val="22"/>
              <w:szCs w:val="22"/>
              <w:lang w:eastAsia="es-AR"/>
            </w:rPr>
          </w:pPr>
          <w:r>
            <w:fldChar w:fldCharType="begin"/>
          </w:r>
          <w:r>
            <w:instrText xml:space="preserve"> TOC \o "1-3" \h \z \u </w:instrText>
          </w:r>
          <w:r>
            <w:fldChar w:fldCharType="separate"/>
          </w:r>
          <w:hyperlink w:anchor="_Toc129765577" w:history="1">
            <w:r w:rsidR="00D85A50" w:rsidRPr="00A53E40">
              <w:rPr>
                <w:rStyle w:val="Hipervnculo"/>
                <w:noProof/>
                <w:lang w:val="en-US"/>
              </w:rPr>
              <w:t>1. INTRODUCTION</w:t>
            </w:r>
            <w:r w:rsidR="00D85A50">
              <w:rPr>
                <w:noProof/>
                <w:webHidden/>
              </w:rPr>
              <w:t>………………………………………………………………………</w:t>
            </w:r>
            <w:r w:rsidR="00D85A50">
              <w:rPr>
                <w:noProof/>
                <w:webHidden/>
              </w:rPr>
              <w:fldChar w:fldCharType="begin"/>
            </w:r>
            <w:r w:rsidR="00D85A50">
              <w:rPr>
                <w:noProof/>
                <w:webHidden/>
              </w:rPr>
              <w:instrText xml:space="preserve"> PAGEREF _Toc129765577 \h </w:instrText>
            </w:r>
            <w:r w:rsidR="00D85A50">
              <w:rPr>
                <w:noProof/>
                <w:webHidden/>
              </w:rPr>
            </w:r>
            <w:r w:rsidR="00D85A50">
              <w:rPr>
                <w:noProof/>
                <w:webHidden/>
              </w:rPr>
              <w:fldChar w:fldCharType="separate"/>
            </w:r>
            <w:r w:rsidR="00D85A50">
              <w:rPr>
                <w:noProof/>
                <w:webHidden/>
              </w:rPr>
              <w:t>2</w:t>
            </w:r>
            <w:r w:rsidR="00D85A50">
              <w:rPr>
                <w:noProof/>
                <w:webHidden/>
              </w:rPr>
              <w:fldChar w:fldCharType="end"/>
            </w:r>
          </w:hyperlink>
        </w:p>
        <w:p w14:paraId="49106020" w14:textId="7A639045" w:rsidR="00D85A50" w:rsidRDefault="00000000">
          <w:pPr>
            <w:pStyle w:val="TDC1"/>
            <w:rPr>
              <w:rFonts w:asciiTheme="minorHAnsi" w:eastAsiaTheme="minorEastAsia" w:hAnsiTheme="minorHAnsi" w:cstheme="minorBidi"/>
              <w:noProof/>
              <w:sz w:val="22"/>
              <w:szCs w:val="22"/>
              <w:lang w:eastAsia="es-AR"/>
            </w:rPr>
          </w:pPr>
          <w:hyperlink w:anchor="_Toc129765578" w:history="1">
            <w:r w:rsidR="00D85A50" w:rsidRPr="00A53E40">
              <w:rPr>
                <w:rStyle w:val="Hipervnculo"/>
                <w:noProof/>
                <w:lang w:val="en-US"/>
              </w:rPr>
              <w:t>2. RELATIONSHIP WITH THE COMMUNITY</w:t>
            </w:r>
            <w:r w:rsidR="00D85A50">
              <w:rPr>
                <w:noProof/>
                <w:webHidden/>
              </w:rPr>
              <w:t>………………………………………...</w:t>
            </w:r>
            <w:r w:rsidR="00D85A50">
              <w:rPr>
                <w:noProof/>
                <w:webHidden/>
              </w:rPr>
              <w:fldChar w:fldCharType="begin"/>
            </w:r>
            <w:r w:rsidR="00D85A50">
              <w:rPr>
                <w:noProof/>
                <w:webHidden/>
              </w:rPr>
              <w:instrText xml:space="preserve"> PAGEREF _Toc129765578 \h </w:instrText>
            </w:r>
            <w:r w:rsidR="00D85A50">
              <w:rPr>
                <w:noProof/>
                <w:webHidden/>
              </w:rPr>
            </w:r>
            <w:r w:rsidR="00D85A50">
              <w:rPr>
                <w:noProof/>
                <w:webHidden/>
              </w:rPr>
              <w:fldChar w:fldCharType="separate"/>
            </w:r>
            <w:r w:rsidR="00D85A50">
              <w:rPr>
                <w:noProof/>
                <w:webHidden/>
              </w:rPr>
              <w:t>3</w:t>
            </w:r>
            <w:r w:rsidR="00D85A50">
              <w:rPr>
                <w:noProof/>
                <w:webHidden/>
              </w:rPr>
              <w:fldChar w:fldCharType="end"/>
            </w:r>
          </w:hyperlink>
        </w:p>
        <w:p w14:paraId="14447BA7" w14:textId="40209DFA" w:rsidR="00D85A50" w:rsidRDefault="00000000">
          <w:pPr>
            <w:pStyle w:val="TDC2"/>
            <w:rPr>
              <w:rFonts w:asciiTheme="minorHAnsi" w:eastAsiaTheme="minorEastAsia" w:hAnsiTheme="minorHAnsi" w:cstheme="minorBidi"/>
              <w:noProof/>
              <w:sz w:val="22"/>
              <w:szCs w:val="22"/>
              <w:lang w:eastAsia="es-AR"/>
            </w:rPr>
          </w:pPr>
          <w:hyperlink w:anchor="_Toc129765579" w:history="1">
            <w:r w:rsidR="00D85A50" w:rsidRPr="00A53E40">
              <w:rPr>
                <w:rStyle w:val="Hipervnculo"/>
                <w:smallCaps/>
                <w:noProof/>
                <w:lang w:val="en-US"/>
              </w:rPr>
              <w:t>2.1. ACTIONS TOWARDS THE COMMUNITY (CORPORATE SOCIAL RESPONSIBILITY)</w:t>
            </w:r>
            <w:r w:rsidR="00D85A50">
              <w:rPr>
                <w:noProof/>
                <w:webHidden/>
              </w:rPr>
              <w:tab/>
            </w:r>
            <w:r w:rsidR="00D85A50">
              <w:rPr>
                <w:noProof/>
                <w:webHidden/>
              </w:rPr>
              <w:fldChar w:fldCharType="begin"/>
            </w:r>
            <w:r w:rsidR="00D85A50">
              <w:rPr>
                <w:noProof/>
                <w:webHidden/>
              </w:rPr>
              <w:instrText xml:space="preserve"> PAGEREF _Toc129765579 \h </w:instrText>
            </w:r>
            <w:r w:rsidR="00D85A50">
              <w:rPr>
                <w:noProof/>
                <w:webHidden/>
              </w:rPr>
            </w:r>
            <w:r w:rsidR="00D85A50">
              <w:rPr>
                <w:noProof/>
                <w:webHidden/>
              </w:rPr>
              <w:fldChar w:fldCharType="separate"/>
            </w:r>
            <w:r w:rsidR="00D85A50">
              <w:rPr>
                <w:noProof/>
                <w:webHidden/>
              </w:rPr>
              <w:t>3</w:t>
            </w:r>
            <w:r w:rsidR="00D85A50">
              <w:rPr>
                <w:noProof/>
                <w:webHidden/>
              </w:rPr>
              <w:fldChar w:fldCharType="end"/>
            </w:r>
          </w:hyperlink>
        </w:p>
        <w:p w14:paraId="224868D9" w14:textId="5F46E612" w:rsidR="00D85A50" w:rsidRDefault="00000000">
          <w:pPr>
            <w:pStyle w:val="TDC2"/>
            <w:rPr>
              <w:rFonts w:asciiTheme="minorHAnsi" w:eastAsiaTheme="minorEastAsia" w:hAnsiTheme="minorHAnsi" w:cstheme="minorBidi"/>
              <w:noProof/>
              <w:sz w:val="22"/>
              <w:szCs w:val="22"/>
              <w:lang w:eastAsia="es-AR"/>
            </w:rPr>
          </w:pPr>
          <w:hyperlink w:anchor="_Toc129765580" w:history="1">
            <w:r w:rsidR="00D85A50" w:rsidRPr="00A53E40">
              <w:rPr>
                <w:rStyle w:val="Hipervnculo"/>
                <w:caps/>
                <w:noProof/>
                <w:lang w:val="en-US"/>
              </w:rPr>
              <w:t xml:space="preserve">2.2. </w:t>
            </w:r>
            <w:r w:rsidR="00D85A50" w:rsidRPr="00A53E40">
              <w:rPr>
                <w:rStyle w:val="Hipervnculo"/>
                <w:smallCaps/>
                <w:noProof/>
                <w:lang w:val="en-US"/>
              </w:rPr>
              <w:t>INFORMATION TO BE SUPPLIED THROUGH THE WEBSITE</w:t>
            </w:r>
            <w:r w:rsidR="00D85A50">
              <w:rPr>
                <w:noProof/>
                <w:webHidden/>
              </w:rPr>
              <w:tab/>
            </w:r>
            <w:r w:rsidR="00D85A50">
              <w:rPr>
                <w:noProof/>
                <w:webHidden/>
              </w:rPr>
              <w:fldChar w:fldCharType="begin"/>
            </w:r>
            <w:r w:rsidR="00D85A50">
              <w:rPr>
                <w:noProof/>
                <w:webHidden/>
              </w:rPr>
              <w:instrText xml:space="preserve"> PAGEREF _Toc129765580 \h </w:instrText>
            </w:r>
            <w:r w:rsidR="00D85A50">
              <w:rPr>
                <w:noProof/>
                <w:webHidden/>
              </w:rPr>
            </w:r>
            <w:r w:rsidR="00D85A50">
              <w:rPr>
                <w:noProof/>
                <w:webHidden/>
              </w:rPr>
              <w:fldChar w:fldCharType="separate"/>
            </w:r>
            <w:r w:rsidR="00D85A50">
              <w:rPr>
                <w:noProof/>
                <w:webHidden/>
              </w:rPr>
              <w:t>5</w:t>
            </w:r>
            <w:r w:rsidR="00D85A50">
              <w:rPr>
                <w:noProof/>
                <w:webHidden/>
              </w:rPr>
              <w:fldChar w:fldCharType="end"/>
            </w:r>
          </w:hyperlink>
        </w:p>
        <w:p w14:paraId="4EEB02A1" w14:textId="4DB3E37E" w:rsidR="00D85A50" w:rsidRDefault="00000000">
          <w:pPr>
            <w:pStyle w:val="TDC2"/>
            <w:rPr>
              <w:rFonts w:asciiTheme="minorHAnsi" w:eastAsiaTheme="minorEastAsia" w:hAnsiTheme="minorHAnsi" w:cstheme="minorBidi"/>
              <w:noProof/>
              <w:sz w:val="22"/>
              <w:szCs w:val="22"/>
              <w:lang w:eastAsia="es-AR"/>
            </w:rPr>
          </w:pPr>
          <w:hyperlink w:anchor="_Toc129765581" w:history="1">
            <w:r w:rsidR="00D85A50" w:rsidRPr="00A53E40">
              <w:rPr>
                <w:rStyle w:val="Hipervnculo"/>
                <w:smallCaps/>
                <w:noProof/>
                <w:lang w:val="en-US"/>
              </w:rPr>
              <w:t>2.3. RELATIONSHIP WITH SUPPLIERS, CLIENTS AND THE PUBLIC SECTOR</w:t>
            </w:r>
            <w:r w:rsidR="00D85A50">
              <w:rPr>
                <w:noProof/>
                <w:webHidden/>
              </w:rPr>
              <w:tab/>
            </w:r>
            <w:r w:rsidR="00D85A50">
              <w:rPr>
                <w:noProof/>
                <w:webHidden/>
              </w:rPr>
              <w:fldChar w:fldCharType="begin"/>
            </w:r>
            <w:r w:rsidR="00D85A50">
              <w:rPr>
                <w:noProof/>
                <w:webHidden/>
              </w:rPr>
              <w:instrText xml:space="preserve"> PAGEREF _Toc129765581 \h </w:instrText>
            </w:r>
            <w:r w:rsidR="00D85A50">
              <w:rPr>
                <w:noProof/>
                <w:webHidden/>
              </w:rPr>
            </w:r>
            <w:r w:rsidR="00D85A50">
              <w:rPr>
                <w:noProof/>
                <w:webHidden/>
              </w:rPr>
              <w:fldChar w:fldCharType="separate"/>
            </w:r>
            <w:r w:rsidR="00D85A50">
              <w:rPr>
                <w:noProof/>
                <w:webHidden/>
              </w:rPr>
              <w:t>6</w:t>
            </w:r>
            <w:r w:rsidR="00D85A50">
              <w:rPr>
                <w:noProof/>
                <w:webHidden/>
              </w:rPr>
              <w:fldChar w:fldCharType="end"/>
            </w:r>
          </w:hyperlink>
        </w:p>
        <w:p w14:paraId="28D0C45D" w14:textId="16FB5248" w:rsidR="00D85A50" w:rsidRDefault="00000000">
          <w:pPr>
            <w:pStyle w:val="TDC1"/>
            <w:rPr>
              <w:rFonts w:asciiTheme="minorHAnsi" w:eastAsiaTheme="minorEastAsia" w:hAnsiTheme="minorHAnsi" w:cstheme="minorBidi"/>
              <w:noProof/>
              <w:sz w:val="22"/>
              <w:szCs w:val="22"/>
              <w:lang w:eastAsia="es-AR"/>
            </w:rPr>
          </w:pPr>
          <w:hyperlink w:anchor="_Toc129765582" w:history="1">
            <w:r w:rsidR="00D85A50" w:rsidRPr="00A53E40">
              <w:rPr>
                <w:rStyle w:val="Hipervnculo"/>
                <w:noProof/>
                <w:lang w:val="en-US"/>
              </w:rPr>
              <w:t>3. RELATIONSHIPS WITH SHAREHOLDERS</w:t>
            </w:r>
            <w:r w:rsidR="00D85A50">
              <w:rPr>
                <w:noProof/>
                <w:webHidden/>
              </w:rPr>
              <w:t>………………………………………...</w:t>
            </w:r>
            <w:r w:rsidR="00D85A50">
              <w:rPr>
                <w:noProof/>
                <w:webHidden/>
              </w:rPr>
              <w:fldChar w:fldCharType="begin"/>
            </w:r>
            <w:r w:rsidR="00D85A50">
              <w:rPr>
                <w:noProof/>
                <w:webHidden/>
              </w:rPr>
              <w:instrText xml:space="preserve"> PAGEREF _Toc129765582 \h </w:instrText>
            </w:r>
            <w:r w:rsidR="00D85A50">
              <w:rPr>
                <w:noProof/>
                <w:webHidden/>
              </w:rPr>
            </w:r>
            <w:r w:rsidR="00D85A50">
              <w:rPr>
                <w:noProof/>
                <w:webHidden/>
              </w:rPr>
              <w:fldChar w:fldCharType="separate"/>
            </w:r>
            <w:r w:rsidR="00D85A50">
              <w:rPr>
                <w:noProof/>
                <w:webHidden/>
              </w:rPr>
              <w:t>6</w:t>
            </w:r>
            <w:r w:rsidR="00D85A50">
              <w:rPr>
                <w:noProof/>
                <w:webHidden/>
              </w:rPr>
              <w:fldChar w:fldCharType="end"/>
            </w:r>
          </w:hyperlink>
        </w:p>
        <w:p w14:paraId="6C09F082" w14:textId="3C8F4DFF" w:rsidR="00D85A50" w:rsidRDefault="00000000">
          <w:pPr>
            <w:pStyle w:val="TDC2"/>
            <w:rPr>
              <w:rFonts w:asciiTheme="minorHAnsi" w:eastAsiaTheme="minorEastAsia" w:hAnsiTheme="minorHAnsi" w:cstheme="minorBidi"/>
              <w:noProof/>
              <w:sz w:val="22"/>
              <w:szCs w:val="22"/>
              <w:lang w:eastAsia="es-AR"/>
            </w:rPr>
          </w:pPr>
          <w:hyperlink w:anchor="_Toc129765583" w:history="1">
            <w:r w:rsidR="00D85A50" w:rsidRPr="00A53E40">
              <w:rPr>
                <w:rStyle w:val="Hipervnculo"/>
                <w:smallCaps/>
                <w:noProof/>
                <w:lang w:val="en-US" w:eastAsia="es-ES"/>
              </w:rPr>
              <w:t>3.1. INFORMATION SUPPLY</w:t>
            </w:r>
            <w:r w:rsidR="00D85A50">
              <w:rPr>
                <w:noProof/>
                <w:webHidden/>
              </w:rPr>
              <w:tab/>
            </w:r>
            <w:r w:rsidR="00D85A50">
              <w:rPr>
                <w:noProof/>
                <w:webHidden/>
              </w:rPr>
              <w:fldChar w:fldCharType="begin"/>
            </w:r>
            <w:r w:rsidR="00D85A50">
              <w:rPr>
                <w:noProof/>
                <w:webHidden/>
              </w:rPr>
              <w:instrText xml:space="preserve"> PAGEREF _Toc129765583 \h </w:instrText>
            </w:r>
            <w:r w:rsidR="00D85A50">
              <w:rPr>
                <w:noProof/>
                <w:webHidden/>
              </w:rPr>
            </w:r>
            <w:r w:rsidR="00D85A50">
              <w:rPr>
                <w:noProof/>
                <w:webHidden/>
              </w:rPr>
              <w:fldChar w:fldCharType="separate"/>
            </w:r>
            <w:r w:rsidR="00D85A50">
              <w:rPr>
                <w:noProof/>
                <w:webHidden/>
              </w:rPr>
              <w:t>6</w:t>
            </w:r>
            <w:r w:rsidR="00D85A50">
              <w:rPr>
                <w:noProof/>
                <w:webHidden/>
              </w:rPr>
              <w:fldChar w:fldCharType="end"/>
            </w:r>
          </w:hyperlink>
        </w:p>
        <w:p w14:paraId="545CAB6E" w14:textId="6C239ECD" w:rsidR="00D85A50" w:rsidRDefault="00000000">
          <w:pPr>
            <w:pStyle w:val="TDC2"/>
            <w:rPr>
              <w:rFonts w:asciiTheme="minorHAnsi" w:eastAsiaTheme="minorEastAsia" w:hAnsiTheme="minorHAnsi" w:cstheme="minorBidi"/>
              <w:noProof/>
              <w:sz w:val="22"/>
              <w:szCs w:val="22"/>
              <w:lang w:eastAsia="es-AR"/>
            </w:rPr>
          </w:pPr>
          <w:hyperlink w:anchor="_Toc129765584" w:history="1">
            <w:r w:rsidR="00D85A50" w:rsidRPr="00A53E40">
              <w:rPr>
                <w:rStyle w:val="Hipervnculo"/>
                <w:smallCaps/>
                <w:noProof/>
                <w:lang w:val="en-US" w:eastAsia="es-ES"/>
              </w:rPr>
              <w:t>3.2. SHAREHOLDERS’ MEETINGS</w:t>
            </w:r>
            <w:r w:rsidR="00D85A50">
              <w:rPr>
                <w:noProof/>
                <w:webHidden/>
              </w:rPr>
              <w:tab/>
            </w:r>
            <w:r w:rsidR="00D85A50">
              <w:rPr>
                <w:noProof/>
                <w:webHidden/>
              </w:rPr>
              <w:fldChar w:fldCharType="begin"/>
            </w:r>
            <w:r w:rsidR="00D85A50">
              <w:rPr>
                <w:noProof/>
                <w:webHidden/>
              </w:rPr>
              <w:instrText xml:space="preserve"> PAGEREF _Toc129765584 \h </w:instrText>
            </w:r>
            <w:r w:rsidR="00D85A50">
              <w:rPr>
                <w:noProof/>
                <w:webHidden/>
              </w:rPr>
            </w:r>
            <w:r w:rsidR="00D85A50">
              <w:rPr>
                <w:noProof/>
                <w:webHidden/>
              </w:rPr>
              <w:fldChar w:fldCharType="separate"/>
            </w:r>
            <w:r w:rsidR="00D85A50">
              <w:rPr>
                <w:noProof/>
                <w:webHidden/>
              </w:rPr>
              <w:t>7</w:t>
            </w:r>
            <w:r w:rsidR="00D85A50">
              <w:rPr>
                <w:noProof/>
                <w:webHidden/>
              </w:rPr>
              <w:fldChar w:fldCharType="end"/>
            </w:r>
          </w:hyperlink>
        </w:p>
        <w:p w14:paraId="02296CB6" w14:textId="4772EA38" w:rsidR="00D85A50" w:rsidRDefault="00000000">
          <w:pPr>
            <w:pStyle w:val="TDC2"/>
            <w:rPr>
              <w:rFonts w:asciiTheme="minorHAnsi" w:eastAsiaTheme="minorEastAsia" w:hAnsiTheme="minorHAnsi" w:cstheme="minorBidi"/>
              <w:noProof/>
              <w:sz w:val="22"/>
              <w:szCs w:val="22"/>
              <w:lang w:eastAsia="es-AR"/>
            </w:rPr>
          </w:pPr>
          <w:hyperlink w:anchor="_Toc129765585" w:history="1">
            <w:r w:rsidR="00D85A50" w:rsidRPr="00A53E40">
              <w:rPr>
                <w:rStyle w:val="Hipervnculo"/>
                <w:smallCaps/>
                <w:noProof/>
                <w:lang w:val="en-US" w:eastAsia="es-ES"/>
              </w:rPr>
              <w:t>3.3 POLICY OF DIVIDEND DISTRIBUTION</w:t>
            </w:r>
            <w:r w:rsidR="00D85A50">
              <w:rPr>
                <w:noProof/>
                <w:webHidden/>
              </w:rPr>
              <w:tab/>
            </w:r>
            <w:r w:rsidR="00D85A50">
              <w:rPr>
                <w:noProof/>
                <w:webHidden/>
              </w:rPr>
              <w:fldChar w:fldCharType="begin"/>
            </w:r>
            <w:r w:rsidR="00D85A50">
              <w:rPr>
                <w:noProof/>
                <w:webHidden/>
              </w:rPr>
              <w:instrText xml:space="preserve"> PAGEREF _Toc129765585 \h </w:instrText>
            </w:r>
            <w:r w:rsidR="00D85A50">
              <w:rPr>
                <w:noProof/>
                <w:webHidden/>
              </w:rPr>
            </w:r>
            <w:r w:rsidR="00D85A50">
              <w:rPr>
                <w:noProof/>
                <w:webHidden/>
              </w:rPr>
              <w:fldChar w:fldCharType="separate"/>
            </w:r>
            <w:r w:rsidR="00D85A50">
              <w:rPr>
                <w:noProof/>
                <w:webHidden/>
              </w:rPr>
              <w:t>7</w:t>
            </w:r>
            <w:r w:rsidR="00D85A50">
              <w:rPr>
                <w:noProof/>
                <w:webHidden/>
              </w:rPr>
              <w:fldChar w:fldCharType="end"/>
            </w:r>
          </w:hyperlink>
        </w:p>
        <w:p w14:paraId="0A3C3C1E" w14:textId="54CD9356" w:rsidR="00D85A50" w:rsidRDefault="00000000">
          <w:pPr>
            <w:pStyle w:val="TDC1"/>
            <w:rPr>
              <w:rFonts w:asciiTheme="minorHAnsi" w:eastAsiaTheme="minorEastAsia" w:hAnsiTheme="minorHAnsi" w:cstheme="minorBidi"/>
              <w:noProof/>
              <w:sz w:val="22"/>
              <w:szCs w:val="22"/>
              <w:lang w:eastAsia="es-AR"/>
            </w:rPr>
          </w:pPr>
          <w:hyperlink w:anchor="_Toc129765586" w:history="1">
            <w:r w:rsidR="00D85A50" w:rsidRPr="00A53E40">
              <w:rPr>
                <w:rStyle w:val="Hipervnculo"/>
                <w:noProof/>
                <w:lang w:val="en-US"/>
              </w:rPr>
              <w:t>4. OPERATIONS BETWEEN RELATED PARTIES UNDER CNV REGULATIONS</w:t>
            </w:r>
            <w:r w:rsidR="00D85A50">
              <w:rPr>
                <w:rStyle w:val="Hipervnculo"/>
                <w:noProof/>
                <w:lang w:val="en-US"/>
              </w:rPr>
              <w:t xml:space="preserve">   </w:t>
            </w:r>
            <w:r w:rsidR="00D85A50">
              <w:rPr>
                <w:noProof/>
                <w:webHidden/>
              </w:rPr>
              <w:fldChar w:fldCharType="begin"/>
            </w:r>
            <w:r w:rsidR="00D85A50">
              <w:rPr>
                <w:noProof/>
                <w:webHidden/>
              </w:rPr>
              <w:instrText xml:space="preserve"> PAGEREF _Toc129765586 \h </w:instrText>
            </w:r>
            <w:r w:rsidR="00D85A50">
              <w:rPr>
                <w:noProof/>
                <w:webHidden/>
              </w:rPr>
            </w:r>
            <w:r w:rsidR="00D85A50">
              <w:rPr>
                <w:noProof/>
                <w:webHidden/>
              </w:rPr>
              <w:fldChar w:fldCharType="separate"/>
            </w:r>
            <w:r w:rsidR="00D85A50">
              <w:rPr>
                <w:noProof/>
                <w:webHidden/>
              </w:rPr>
              <w:t>7</w:t>
            </w:r>
            <w:r w:rsidR="00D85A50">
              <w:rPr>
                <w:noProof/>
                <w:webHidden/>
              </w:rPr>
              <w:fldChar w:fldCharType="end"/>
            </w:r>
          </w:hyperlink>
        </w:p>
        <w:p w14:paraId="43DAEEA4" w14:textId="4705C969" w:rsidR="00D85A50" w:rsidRDefault="00000000">
          <w:pPr>
            <w:pStyle w:val="TDC1"/>
            <w:rPr>
              <w:rFonts w:asciiTheme="minorHAnsi" w:eastAsiaTheme="minorEastAsia" w:hAnsiTheme="minorHAnsi" w:cstheme="minorBidi"/>
              <w:noProof/>
              <w:sz w:val="22"/>
              <w:szCs w:val="22"/>
              <w:lang w:eastAsia="es-AR"/>
            </w:rPr>
          </w:pPr>
          <w:hyperlink w:anchor="_Toc129765587" w:history="1">
            <w:r w:rsidR="00D85A50" w:rsidRPr="00A53E40">
              <w:rPr>
                <w:rStyle w:val="Hipervnculo"/>
                <w:noProof/>
                <w:lang w:val="en-US"/>
              </w:rPr>
              <w:t>5. THE BOARD OF DIRECTORS</w:t>
            </w:r>
            <w:r w:rsidR="00D85A50">
              <w:rPr>
                <w:noProof/>
                <w:webHidden/>
              </w:rPr>
              <w:t>………………………………………………………..</w:t>
            </w:r>
            <w:r w:rsidR="00D85A50">
              <w:rPr>
                <w:noProof/>
                <w:webHidden/>
              </w:rPr>
              <w:fldChar w:fldCharType="begin"/>
            </w:r>
            <w:r w:rsidR="00D85A50">
              <w:rPr>
                <w:noProof/>
                <w:webHidden/>
              </w:rPr>
              <w:instrText xml:space="preserve"> PAGEREF _Toc129765587 \h </w:instrText>
            </w:r>
            <w:r w:rsidR="00D85A50">
              <w:rPr>
                <w:noProof/>
                <w:webHidden/>
              </w:rPr>
            </w:r>
            <w:r w:rsidR="00D85A50">
              <w:rPr>
                <w:noProof/>
                <w:webHidden/>
              </w:rPr>
              <w:fldChar w:fldCharType="separate"/>
            </w:r>
            <w:r w:rsidR="00D85A50">
              <w:rPr>
                <w:noProof/>
                <w:webHidden/>
              </w:rPr>
              <w:t>7</w:t>
            </w:r>
            <w:r w:rsidR="00D85A50">
              <w:rPr>
                <w:noProof/>
                <w:webHidden/>
              </w:rPr>
              <w:fldChar w:fldCharType="end"/>
            </w:r>
          </w:hyperlink>
        </w:p>
        <w:p w14:paraId="4101ECB3" w14:textId="35A0207F" w:rsidR="00D85A50" w:rsidRDefault="00000000">
          <w:pPr>
            <w:pStyle w:val="TDC2"/>
            <w:rPr>
              <w:rFonts w:asciiTheme="minorHAnsi" w:eastAsiaTheme="minorEastAsia" w:hAnsiTheme="minorHAnsi" w:cstheme="minorBidi"/>
              <w:noProof/>
              <w:sz w:val="22"/>
              <w:szCs w:val="22"/>
              <w:lang w:eastAsia="es-AR"/>
            </w:rPr>
          </w:pPr>
          <w:hyperlink w:anchor="_Toc129765588" w:history="1">
            <w:r w:rsidR="00D85A50" w:rsidRPr="00A53E40">
              <w:rPr>
                <w:rStyle w:val="Hipervnculo"/>
                <w:smallCaps/>
                <w:noProof/>
                <w:lang w:val="en-US"/>
              </w:rPr>
              <w:t>5.1. FORMATION.  POLICY ON INDEPENDENT MEMBERS PROPORTION</w:t>
            </w:r>
            <w:r w:rsidR="00D85A50">
              <w:rPr>
                <w:noProof/>
                <w:webHidden/>
              </w:rPr>
              <w:tab/>
            </w:r>
            <w:r w:rsidR="00D85A50">
              <w:rPr>
                <w:noProof/>
                <w:webHidden/>
              </w:rPr>
              <w:fldChar w:fldCharType="begin"/>
            </w:r>
            <w:r w:rsidR="00D85A50">
              <w:rPr>
                <w:noProof/>
                <w:webHidden/>
              </w:rPr>
              <w:instrText xml:space="preserve"> PAGEREF _Toc129765588 \h </w:instrText>
            </w:r>
            <w:r w:rsidR="00D85A50">
              <w:rPr>
                <w:noProof/>
                <w:webHidden/>
              </w:rPr>
            </w:r>
            <w:r w:rsidR="00D85A50">
              <w:rPr>
                <w:noProof/>
                <w:webHidden/>
              </w:rPr>
              <w:fldChar w:fldCharType="separate"/>
            </w:r>
            <w:r w:rsidR="00D85A50">
              <w:rPr>
                <w:noProof/>
                <w:webHidden/>
              </w:rPr>
              <w:t>7</w:t>
            </w:r>
            <w:r w:rsidR="00D85A50">
              <w:rPr>
                <w:noProof/>
                <w:webHidden/>
              </w:rPr>
              <w:fldChar w:fldCharType="end"/>
            </w:r>
          </w:hyperlink>
        </w:p>
        <w:p w14:paraId="01E26580" w14:textId="5B73EAFA" w:rsidR="00D85A50" w:rsidRDefault="00000000">
          <w:pPr>
            <w:pStyle w:val="TDC2"/>
            <w:rPr>
              <w:rFonts w:asciiTheme="minorHAnsi" w:eastAsiaTheme="minorEastAsia" w:hAnsiTheme="minorHAnsi" w:cstheme="minorBidi"/>
              <w:noProof/>
              <w:sz w:val="22"/>
              <w:szCs w:val="22"/>
              <w:lang w:eastAsia="es-AR"/>
            </w:rPr>
          </w:pPr>
          <w:hyperlink w:anchor="_Toc129765589" w:history="1">
            <w:r w:rsidR="00D85A50" w:rsidRPr="00A53E40">
              <w:rPr>
                <w:rStyle w:val="Hipervnculo"/>
                <w:smallCaps/>
                <w:noProof/>
                <w:lang w:val="en-US" w:eastAsia="es-ES"/>
              </w:rPr>
              <w:t>5.2. CORPORATE SECRETARY</w:t>
            </w:r>
            <w:r w:rsidR="00D85A50">
              <w:rPr>
                <w:noProof/>
                <w:webHidden/>
              </w:rPr>
              <w:tab/>
            </w:r>
            <w:r w:rsidR="00D85A50">
              <w:rPr>
                <w:noProof/>
                <w:webHidden/>
              </w:rPr>
              <w:fldChar w:fldCharType="begin"/>
            </w:r>
            <w:r w:rsidR="00D85A50">
              <w:rPr>
                <w:noProof/>
                <w:webHidden/>
              </w:rPr>
              <w:instrText xml:space="preserve"> PAGEREF _Toc129765589 \h </w:instrText>
            </w:r>
            <w:r w:rsidR="00D85A50">
              <w:rPr>
                <w:noProof/>
                <w:webHidden/>
              </w:rPr>
            </w:r>
            <w:r w:rsidR="00D85A50">
              <w:rPr>
                <w:noProof/>
                <w:webHidden/>
              </w:rPr>
              <w:fldChar w:fldCharType="separate"/>
            </w:r>
            <w:r w:rsidR="00D85A50">
              <w:rPr>
                <w:noProof/>
                <w:webHidden/>
              </w:rPr>
              <w:t>8</w:t>
            </w:r>
            <w:r w:rsidR="00D85A50">
              <w:rPr>
                <w:noProof/>
                <w:webHidden/>
              </w:rPr>
              <w:fldChar w:fldCharType="end"/>
            </w:r>
          </w:hyperlink>
        </w:p>
        <w:p w14:paraId="655C8423" w14:textId="2DF0D598" w:rsidR="00D85A50" w:rsidRDefault="00000000">
          <w:pPr>
            <w:pStyle w:val="TDC2"/>
            <w:rPr>
              <w:rFonts w:asciiTheme="minorHAnsi" w:eastAsiaTheme="minorEastAsia" w:hAnsiTheme="minorHAnsi" w:cstheme="minorBidi"/>
              <w:noProof/>
              <w:sz w:val="22"/>
              <w:szCs w:val="22"/>
              <w:lang w:eastAsia="es-AR"/>
            </w:rPr>
          </w:pPr>
          <w:hyperlink w:anchor="_Toc129765590" w:history="1">
            <w:r w:rsidR="00D85A50" w:rsidRPr="00A53E40">
              <w:rPr>
                <w:rStyle w:val="Hipervnculo"/>
                <w:smallCaps/>
                <w:noProof/>
                <w:lang w:val="en-US" w:eastAsia="es-ES"/>
              </w:rPr>
              <w:t>5.3. Committees</w:t>
            </w:r>
            <w:r w:rsidR="00D85A50">
              <w:rPr>
                <w:noProof/>
                <w:webHidden/>
              </w:rPr>
              <w:tab/>
            </w:r>
            <w:r w:rsidR="00D85A50">
              <w:rPr>
                <w:noProof/>
                <w:webHidden/>
              </w:rPr>
              <w:fldChar w:fldCharType="begin"/>
            </w:r>
            <w:r w:rsidR="00D85A50">
              <w:rPr>
                <w:noProof/>
                <w:webHidden/>
              </w:rPr>
              <w:instrText xml:space="preserve"> PAGEREF _Toc129765590 \h </w:instrText>
            </w:r>
            <w:r w:rsidR="00D85A50">
              <w:rPr>
                <w:noProof/>
                <w:webHidden/>
              </w:rPr>
            </w:r>
            <w:r w:rsidR="00D85A50">
              <w:rPr>
                <w:noProof/>
                <w:webHidden/>
              </w:rPr>
              <w:fldChar w:fldCharType="separate"/>
            </w:r>
            <w:r w:rsidR="00D85A50">
              <w:rPr>
                <w:noProof/>
                <w:webHidden/>
              </w:rPr>
              <w:t>8</w:t>
            </w:r>
            <w:r w:rsidR="00D85A50">
              <w:rPr>
                <w:noProof/>
                <w:webHidden/>
              </w:rPr>
              <w:fldChar w:fldCharType="end"/>
            </w:r>
          </w:hyperlink>
        </w:p>
        <w:p w14:paraId="29462C1A" w14:textId="36E4AD73" w:rsidR="00D85A50" w:rsidRDefault="00000000">
          <w:pPr>
            <w:pStyle w:val="TDC2"/>
            <w:rPr>
              <w:rFonts w:asciiTheme="minorHAnsi" w:eastAsiaTheme="minorEastAsia" w:hAnsiTheme="minorHAnsi" w:cstheme="minorBidi"/>
              <w:noProof/>
              <w:sz w:val="22"/>
              <w:szCs w:val="22"/>
              <w:lang w:eastAsia="es-AR"/>
            </w:rPr>
          </w:pPr>
          <w:hyperlink w:anchor="_Toc129765591" w:history="1">
            <w:r w:rsidR="00D85A50" w:rsidRPr="00A53E40">
              <w:rPr>
                <w:rStyle w:val="Hipervnculo"/>
                <w:noProof/>
                <w:lang w:val="en-US" w:eastAsia="es-ES"/>
              </w:rPr>
              <w:t xml:space="preserve">5.4. </w:t>
            </w:r>
            <w:r w:rsidR="00D85A50" w:rsidRPr="00A53E40">
              <w:rPr>
                <w:rStyle w:val="Hipervnculo"/>
                <w:smallCaps/>
                <w:noProof/>
                <w:lang w:val="en-US" w:eastAsia="es-ES"/>
              </w:rPr>
              <w:t>FUNCTIONING AND MEETINGS</w:t>
            </w:r>
            <w:r w:rsidR="00D85A50">
              <w:rPr>
                <w:noProof/>
                <w:webHidden/>
              </w:rPr>
              <w:tab/>
            </w:r>
            <w:r w:rsidR="00D85A50">
              <w:rPr>
                <w:noProof/>
                <w:webHidden/>
              </w:rPr>
              <w:fldChar w:fldCharType="begin"/>
            </w:r>
            <w:r w:rsidR="00D85A50">
              <w:rPr>
                <w:noProof/>
                <w:webHidden/>
              </w:rPr>
              <w:instrText xml:space="preserve"> PAGEREF _Toc129765591 \h </w:instrText>
            </w:r>
            <w:r w:rsidR="00D85A50">
              <w:rPr>
                <w:noProof/>
                <w:webHidden/>
              </w:rPr>
            </w:r>
            <w:r w:rsidR="00D85A50">
              <w:rPr>
                <w:noProof/>
                <w:webHidden/>
              </w:rPr>
              <w:fldChar w:fldCharType="separate"/>
            </w:r>
            <w:r w:rsidR="00D85A50">
              <w:rPr>
                <w:noProof/>
                <w:webHidden/>
              </w:rPr>
              <w:t>8</w:t>
            </w:r>
            <w:r w:rsidR="00D85A50">
              <w:rPr>
                <w:noProof/>
                <w:webHidden/>
              </w:rPr>
              <w:fldChar w:fldCharType="end"/>
            </w:r>
          </w:hyperlink>
        </w:p>
        <w:p w14:paraId="0416B5D2" w14:textId="4FFEBF05" w:rsidR="00D85A50" w:rsidRDefault="00000000">
          <w:pPr>
            <w:pStyle w:val="TDC2"/>
            <w:rPr>
              <w:rFonts w:asciiTheme="minorHAnsi" w:eastAsiaTheme="minorEastAsia" w:hAnsiTheme="minorHAnsi" w:cstheme="minorBidi"/>
              <w:noProof/>
              <w:sz w:val="22"/>
              <w:szCs w:val="22"/>
              <w:lang w:eastAsia="es-AR"/>
            </w:rPr>
          </w:pPr>
          <w:hyperlink w:anchor="_Toc129765592" w:history="1">
            <w:r w:rsidR="00D85A50" w:rsidRPr="00A53E40">
              <w:rPr>
                <w:rStyle w:val="Hipervnculo"/>
                <w:noProof/>
                <w:lang w:val="en-US"/>
              </w:rPr>
              <w:t>5.5. BELONGING TO BOARDS OF DIRECTORS OF OTHER COMPANIES</w:t>
            </w:r>
            <w:r w:rsidR="00D85A50">
              <w:rPr>
                <w:noProof/>
                <w:webHidden/>
              </w:rPr>
              <w:tab/>
            </w:r>
            <w:r w:rsidR="00D85A50">
              <w:rPr>
                <w:noProof/>
                <w:webHidden/>
              </w:rPr>
              <w:fldChar w:fldCharType="begin"/>
            </w:r>
            <w:r w:rsidR="00D85A50">
              <w:rPr>
                <w:noProof/>
                <w:webHidden/>
              </w:rPr>
              <w:instrText xml:space="preserve"> PAGEREF _Toc129765592 \h </w:instrText>
            </w:r>
            <w:r w:rsidR="00D85A50">
              <w:rPr>
                <w:noProof/>
                <w:webHidden/>
              </w:rPr>
            </w:r>
            <w:r w:rsidR="00D85A50">
              <w:rPr>
                <w:noProof/>
                <w:webHidden/>
              </w:rPr>
              <w:fldChar w:fldCharType="separate"/>
            </w:r>
            <w:r w:rsidR="00D85A50">
              <w:rPr>
                <w:noProof/>
                <w:webHidden/>
              </w:rPr>
              <w:t>9</w:t>
            </w:r>
            <w:r w:rsidR="00D85A50">
              <w:rPr>
                <w:noProof/>
                <w:webHidden/>
              </w:rPr>
              <w:fldChar w:fldCharType="end"/>
            </w:r>
          </w:hyperlink>
        </w:p>
        <w:p w14:paraId="7649DAA1" w14:textId="001AB3B2" w:rsidR="00D85A50" w:rsidRDefault="00000000">
          <w:pPr>
            <w:pStyle w:val="TDC2"/>
            <w:rPr>
              <w:rFonts w:asciiTheme="minorHAnsi" w:eastAsiaTheme="minorEastAsia" w:hAnsiTheme="minorHAnsi" w:cstheme="minorBidi"/>
              <w:noProof/>
              <w:sz w:val="22"/>
              <w:szCs w:val="22"/>
              <w:lang w:eastAsia="es-AR"/>
            </w:rPr>
          </w:pPr>
          <w:hyperlink w:anchor="_Toc129765593" w:history="1">
            <w:r w:rsidR="00D85A50" w:rsidRPr="00A53E40">
              <w:rPr>
                <w:rStyle w:val="Hipervnculo"/>
                <w:smallCaps/>
                <w:noProof/>
                <w:lang w:val="en-US" w:eastAsia="es-ES"/>
              </w:rPr>
              <w:t>5.6. DECISIONS OF THE BOARD OF DIRECTORS</w:t>
            </w:r>
            <w:r w:rsidR="00D85A50">
              <w:rPr>
                <w:noProof/>
                <w:webHidden/>
              </w:rPr>
              <w:tab/>
            </w:r>
            <w:r w:rsidR="00D85A50">
              <w:rPr>
                <w:noProof/>
                <w:webHidden/>
              </w:rPr>
              <w:fldChar w:fldCharType="begin"/>
            </w:r>
            <w:r w:rsidR="00D85A50">
              <w:rPr>
                <w:noProof/>
                <w:webHidden/>
              </w:rPr>
              <w:instrText xml:space="preserve"> PAGEREF _Toc129765593 \h </w:instrText>
            </w:r>
            <w:r w:rsidR="00D85A50">
              <w:rPr>
                <w:noProof/>
                <w:webHidden/>
              </w:rPr>
            </w:r>
            <w:r w:rsidR="00D85A50">
              <w:rPr>
                <w:noProof/>
                <w:webHidden/>
              </w:rPr>
              <w:fldChar w:fldCharType="separate"/>
            </w:r>
            <w:r w:rsidR="00D85A50">
              <w:rPr>
                <w:noProof/>
                <w:webHidden/>
              </w:rPr>
              <w:t>9</w:t>
            </w:r>
            <w:r w:rsidR="00D85A50">
              <w:rPr>
                <w:noProof/>
                <w:webHidden/>
              </w:rPr>
              <w:fldChar w:fldCharType="end"/>
            </w:r>
          </w:hyperlink>
        </w:p>
        <w:p w14:paraId="0A554C2D" w14:textId="306208CA" w:rsidR="00D85A50" w:rsidRDefault="00000000">
          <w:pPr>
            <w:pStyle w:val="TDC2"/>
            <w:rPr>
              <w:rStyle w:val="Hipervnculo"/>
              <w:noProof/>
            </w:rPr>
          </w:pPr>
          <w:hyperlink w:anchor="_Toc129765594" w:history="1">
            <w:r w:rsidR="00D85A50" w:rsidRPr="00A53E40">
              <w:rPr>
                <w:rStyle w:val="Hipervnculo"/>
                <w:smallCaps/>
                <w:noProof/>
                <w:lang w:val="en-US" w:eastAsia="es-ES"/>
              </w:rPr>
              <w:t>5.7. DIRECTORS’ INFORMATION DUTY</w:t>
            </w:r>
            <w:r w:rsidR="00D85A50">
              <w:rPr>
                <w:noProof/>
                <w:webHidden/>
              </w:rPr>
              <w:tab/>
            </w:r>
            <w:r w:rsidR="00D85A50">
              <w:rPr>
                <w:noProof/>
                <w:webHidden/>
              </w:rPr>
              <w:fldChar w:fldCharType="begin"/>
            </w:r>
            <w:r w:rsidR="00D85A50">
              <w:rPr>
                <w:noProof/>
                <w:webHidden/>
              </w:rPr>
              <w:instrText xml:space="preserve"> PAGEREF _Toc129765594 \h </w:instrText>
            </w:r>
            <w:r w:rsidR="00D85A50">
              <w:rPr>
                <w:noProof/>
                <w:webHidden/>
              </w:rPr>
            </w:r>
            <w:r w:rsidR="00D85A50">
              <w:rPr>
                <w:noProof/>
                <w:webHidden/>
              </w:rPr>
              <w:fldChar w:fldCharType="separate"/>
            </w:r>
            <w:r w:rsidR="00D85A50">
              <w:rPr>
                <w:noProof/>
                <w:webHidden/>
              </w:rPr>
              <w:t>9</w:t>
            </w:r>
            <w:r w:rsidR="00D85A50">
              <w:rPr>
                <w:noProof/>
                <w:webHidden/>
              </w:rPr>
              <w:fldChar w:fldCharType="end"/>
            </w:r>
          </w:hyperlink>
        </w:p>
        <w:p w14:paraId="3BF7EB6D" w14:textId="6DD45216" w:rsidR="00D85A50" w:rsidRPr="00D85A50" w:rsidRDefault="00D85A50" w:rsidP="00D85A50">
          <w:pPr>
            <w:rPr>
              <w:rFonts w:eastAsiaTheme="minorEastAsia"/>
            </w:rPr>
          </w:pPr>
          <w:r>
            <w:rPr>
              <w:rFonts w:eastAsiaTheme="minorEastAsia"/>
            </w:rPr>
            <w:t xml:space="preserve">    5.8. </w:t>
          </w:r>
          <w:r w:rsidRPr="00A14923">
            <w:rPr>
              <w:rStyle w:val="Hipervnculo"/>
              <w:smallCaps/>
              <w:noProof/>
              <w:color w:val="000000" w:themeColor="text1"/>
              <w:u w:val="none"/>
              <w:lang w:val="en-US"/>
            </w:rPr>
            <w:t>REMUNERATION</w:t>
          </w:r>
          <w:r>
            <w:rPr>
              <w:rFonts w:eastAsiaTheme="minorEastAsia"/>
            </w:rPr>
            <w:t>……………………………………………………………….</w:t>
          </w:r>
          <w:r w:rsidR="00A14923">
            <w:rPr>
              <w:rFonts w:eastAsiaTheme="minorEastAsia"/>
            </w:rPr>
            <w:t>10</w:t>
          </w:r>
        </w:p>
        <w:p w14:paraId="05580D3A" w14:textId="5227F402" w:rsidR="00D85A50" w:rsidRDefault="00000000">
          <w:pPr>
            <w:pStyle w:val="TDC2"/>
            <w:rPr>
              <w:rFonts w:asciiTheme="minorHAnsi" w:eastAsiaTheme="minorEastAsia" w:hAnsiTheme="minorHAnsi" w:cstheme="minorBidi"/>
              <w:noProof/>
              <w:sz w:val="22"/>
              <w:szCs w:val="22"/>
              <w:lang w:eastAsia="es-AR"/>
            </w:rPr>
          </w:pPr>
          <w:hyperlink w:anchor="_Toc129765595" w:history="1">
            <w:r w:rsidR="00D85A50" w:rsidRPr="00A53E40">
              <w:rPr>
                <w:rStyle w:val="Hipervnculo"/>
                <w:smallCaps/>
                <w:noProof/>
                <w:lang w:val="en-US"/>
              </w:rPr>
              <w:t>5.9. Conflict of Interest</w:t>
            </w:r>
            <w:r w:rsidR="00D85A50">
              <w:rPr>
                <w:noProof/>
                <w:webHidden/>
              </w:rPr>
              <w:tab/>
            </w:r>
            <w:r w:rsidR="00D85A50">
              <w:rPr>
                <w:noProof/>
                <w:webHidden/>
              </w:rPr>
              <w:fldChar w:fldCharType="begin"/>
            </w:r>
            <w:r w:rsidR="00D85A50">
              <w:rPr>
                <w:noProof/>
                <w:webHidden/>
              </w:rPr>
              <w:instrText xml:space="preserve"> PAGEREF _Toc129765595 \h </w:instrText>
            </w:r>
            <w:r w:rsidR="00D85A50">
              <w:rPr>
                <w:noProof/>
                <w:webHidden/>
              </w:rPr>
            </w:r>
            <w:r w:rsidR="00D85A50">
              <w:rPr>
                <w:noProof/>
                <w:webHidden/>
              </w:rPr>
              <w:fldChar w:fldCharType="separate"/>
            </w:r>
            <w:r w:rsidR="00D85A50">
              <w:rPr>
                <w:noProof/>
                <w:webHidden/>
              </w:rPr>
              <w:t>10</w:t>
            </w:r>
            <w:r w:rsidR="00D85A50">
              <w:rPr>
                <w:noProof/>
                <w:webHidden/>
              </w:rPr>
              <w:fldChar w:fldCharType="end"/>
            </w:r>
          </w:hyperlink>
        </w:p>
        <w:p w14:paraId="1E002A5C" w14:textId="1F5C3719" w:rsidR="00D85A50" w:rsidRDefault="00000000">
          <w:pPr>
            <w:pStyle w:val="TDC2"/>
            <w:rPr>
              <w:rFonts w:asciiTheme="minorHAnsi" w:eastAsiaTheme="minorEastAsia" w:hAnsiTheme="minorHAnsi" w:cstheme="minorBidi"/>
              <w:noProof/>
              <w:sz w:val="22"/>
              <w:szCs w:val="22"/>
              <w:lang w:eastAsia="es-AR"/>
            </w:rPr>
          </w:pPr>
          <w:hyperlink w:anchor="_Toc129765596" w:history="1">
            <w:r w:rsidR="00D85A50" w:rsidRPr="00A53E40">
              <w:rPr>
                <w:rStyle w:val="Hipervnculo"/>
                <w:noProof/>
                <w:lang w:val="en-US"/>
              </w:rPr>
              <w:t xml:space="preserve">5.10. </w:t>
            </w:r>
            <w:r w:rsidR="00D85A50" w:rsidRPr="00A53E40">
              <w:rPr>
                <w:rStyle w:val="Hipervnculo"/>
                <w:smallCaps/>
                <w:noProof/>
                <w:lang w:val="en-US"/>
              </w:rPr>
              <w:t>Training and Evaluation of directors and managers</w:t>
            </w:r>
            <w:r w:rsidR="00D85A50">
              <w:rPr>
                <w:noProof/>
                <w:webHidden/>
              </w:rPr>
              <w:tab/>
            </w:r>
            <w:r w:rsidR="00D85A50">
              <w:rPr>
                <w:noProof/>
                <w:webHidden/>
              </w:rPr>
              <w:fldChar w:fldCharType="begin"/>
            </w:r>
            <w:r w:rsidR="00D85A50">
              <w:rPr>
                <w:noProof/>
                <w:webHidden/>
              </w:rPr>
              <w:instrText xml:space="preserve"> PAGEREF _Toc129765596 \h </w:instrText>
            </w:r>
            <w:r w:rsidR="00D85A50">
              <w:rPr>
                <w:noProof/>
                <w:webHidden/>
              </w:rPr>
            </w:r>
            <w:r w:rsidR="00D85A50">
              <w:rPr>
                <w:noProof/>
                <w:webHidden/>
              </w:rPr>
              <w:fldChar w:fldCharType="separate"/>
            </w:r>
            <w:r w:rsidR="00D85A50">
              <w:rPr>
                <w:noProof/>
                <w:webHidden/>
              </w:rPr>
              <w:t>10</w:t>
            </w:r>
            <w:r w:rsidR="00D85A50">
              <w:rPr>
                <w:noProof/>
                <w:webHidden/>
              </w:rPr>
              <w:fldChar w:fldCharType="end"/>
            </w:r>
          </w:hyperlink>
        </w:p>
        <w:p w14:paraId="0765DF6C" w14:textId="166186E7" w:rsidR="00D85A50" w:rsidRDefault="00000000">
          <w:pPr>
            <w:pStyle w:val="TDC2"/>
            <w:tabs>
              <w:tab w:val="left" w:pos="1100"/>
            </w:tabs>
            <w:rPr>
              <w:rFonts w:asciiTheme="minorHAnsi" w:eastAsiaTheme="minorEastAsia" w:hAnsiTheme="minorHAnsi" w:cstheme="minorBidi"/>
              <w:noProof/>
              <w:sz w:val="22"/>
              <w:szCs w:val="22"/>
              <w:lang w:eastAsia="es-AR"/>
            </w:rPr>
          </w:pPr>
          <w:hyperlink w:anchor="_Toc129765597" w:history="1">
            <w:r w:rsidR="00D85A50" w:rsidRPr="00A53E40">
              <w:rPr>
                <w:rStyle w:val="Hipervnculo"/>
                <w:smallCaps/>
                <w:noProof/>
                <w:lang w:val="en-US"/>
              </w:rPr>
              <w:t xml:space="preserve">5.10. </w:t>
            </w:r>
            <w:r w:rsidR="00D85A50">
              <w:rPr>
                <w:rFonts w:asciiTheme="minorHAnsi" w:eastAsiaTheme="minorEastAsia" w:hAnsiTheme="minorHAnsi" w:cstheme="minorBidi"/>
                <w:noProof/>
                <w:sz w:val="22"/>
                <w:szCs w:val="22"/>
                <w:lang w:eastAsia="es-AR"/>
              </w:rPr>
              <w:tab/>
            </w:r>
            <w:r w:rsidR="00D85A50" w:rsidRPr="00A53E40">
              <w:rPr>
                <w:rStyle w:val="Hipervnculo"/>
                <w:smallCaps/>
                <w:noProof/>
                <w:lang w:val="en-US"/>
              </w:rPr>
              <w:t>Guidance Program for New Directors</w:t>
            </w:r>
            <w:r w:rsidR="00D85A50">
              <w:rPr>
                <w:noProof/>
                <w:webHidden/>
              </w:rPr>
              <w:tab/>
            </w:r>
            <w:r w:rsidR="00D85A50">
              <w:rPr>
                <w:noProof/>
                <w:webHidden/>
              </w:rPr>
              <w:fldChar w:fldCharType="begin"/>
            </w:r>
            <w:r w:rsidR="00D85A50">
              <w:rPr>
                <w:noProof/>
                <w:webHidden/>
              </w:rPr>
              <w:instrText xml:space="preserve"> PAGEREF _Toc129765597 \h </w:instrText>
            </w:r>
            <w:r w:rsidR="00D85A50">
              <w:rPr>
                <w:noProof/>
                <w:webHidden/>
              </w:rPr>
            </w:r>
            <w:r w:rsidR="00D85A50">
              <w:rPr>
                <w:noProof/>
                <w:webHidden/>
              </w:rPr>
              <w:fldChar w:fldCharType="separate"/>
            </w:r>
            <w:r w:rsidR="00D85A50">
              <w:rPr>
                <w:noProof/>
                <w:webHidden/>
              </w:rPr>
              <w:t>11</w:t>
            </w:r>
            <w:r w:rsidR="00D85A50">
              <w:rPr>
                <w:noProof/>
                <w:webHidden/>
              </w:rPr>
              <w:fldChar w:fldCharType="end"/>
            </w:r>
          </w:hyperlink>
        </w:p>
        <w:p w14:paraId="6A38D719" w14:textId="353637E4" w:rsidR="00D85A50" w:rsidRDefault="00000000">
          <w:pPr>
            <w:pStyle w:val="TDC2"/>
            <w:rPr>
              <w:rFonts w:asciiTheme="minorHAnsi" w:eastAsiaTheme="minorEastAsia" w:hAnsiTheme="minorHAnsi" w:cstheme="minorBidi"/>
              <w:noProof/>
              <w:sz w:val="22"/>
              <w:szCs w:val="22"/>
              <w:lang w:eastAsia="es-AR"/>
            </w:rPr>
          </w:pPr>
          <w:hyperlink w:anchor="_Toc129765598" w:history="1">
            <w:r w:rsidR="00D85A50" w:rsidRPr="00A53E40">
              <w:rPr>
                <w:rStyle w:val="Hipervnculo"/>
                <w:smallCaps/>
                <w:noProof/>
                <w:lang w:val="en-US"/>
              </w:rPr>
              <w:t>5.12. Strategy of the Company (Annual Business Plan)</w:t>
            </w:r>
            <w:r w:rsidR="00D85A50">
              <w:rPr>
                <w:noProof/>
                <w:webHidden/>
              </w:rPr>
              <w:tab/>
            </w:r>
            <w:r w:rsidR="00D85A50">
              <w:rPr>
                <w:noProof/>
                <w:webHidden/>
              </w:rPr>
              <w:fldChar w:fldCharType="begin"/>
            </w:r>
            <w:r w:rsidR="00D85A50">
              <w:rPr>
                <w:noProof/>
                <w:webHidden/>
              </w:rPr>
              <w:instrText xml:space="preserve"> PAGEREF _Toc129765598 \h </w:instrText>
            </w:r>
            <w:r w:rsidR="00D85A50">
              <w:rPr>
                <w:noProof/>
                <w:webHidden/>
              </w:rPr>
            </w:r>
            <w:r w:rsidR="00D85A50">
              <w:rPr>
                <w:noProof/>
                <w:webHidden/>
              </w:rPr>
              <w:fldChar w:fldCharType="separate"/>
            </w:r>
            <w:r w:rsidR="00D85A50">
              <w:rPr>
                <w:noProof/>
                <w:webHidden/>
              </w:rPr>
              <w:t>11</w:t>
            </w:r>
            <w:r w:rsidR="00D85A50">
              <w:rPr>
                <w:noProof/>
                <w:webHidden/>
              </w:rPr>
              <w:fldChar w:fldCharType="end"/>
            </w:r>
          </w:hyperlink>
        </w:p>
        <w:p w14:paraId="21A0C202" w14:textId="03B420FC" w:rsidR="00D85A50" w:rsidRDefault="00000000">
          <w:pPr>
            <w:pStyle w:val="TDC1"/>
            <w:rPr>
              <w:rFonts w:asciiTheme="minorHAnsi" w:eastAsiaTheme="minorEastAsia" w:hAnsiTheme="minorHAnsi" w:cstheme="minorBidi"/>
              <w:noProof/>
              <w:sz w:val="22"/>
              <w:szCs w:val="22"/>
              <w:lang w:eastAsia="es-AR"/>
            </w:rPr>
          </w:pPr>
          <w:hyperlink w:anchor="_Toc129765599" w:history="1">
            <w:r w:rsidR="00D85A50" w:rsidRPr="00A53E40">
              <w:rPr>
                <w:rStyle w:val="Hipervnculo"/>
                <w:noProof/>
                <w:lang w:val="en-US" w:eastAsia="es-ES"/>
              </w:rPr>
              <w:t>6. SUPERVISORY COMMITTEE</w:t>
            </w:r>
            <w:r w:rsidR="00D85A50">
              <w:rPr>
                <w:noProof/>
                <w:webHidden/>
              </w:rPr>
              <w:t>………………………………………………………</w:t>
            </w:r>
            <w:r w:rsidR="00D85A50">
              <w:rPr>
                <w:noProof/>
                <w:webHidden/>
              </w:rPr>
              <w:fldChar w:fldCharType="begin"/>
            </w:r>
            <w:r w:rsidR="00D85A50">
              <w:rPr>
                <w:noProof/>
                <w:webHidden/>
              </w:rPr>
              <w:instrText xml:space="preserve"> PAGEREF _Toc129765599 \h </w:instrText>
            </w:r>
            <w:r w:rsidR="00D85A50">
              <w:rPr>
                <w:noProof/>
                <w:webHidden/>
              </w:rPr>
            </w:r>
            <w:r w:rsidR="00D85A50">
              <w:rPr>
                <w:noProof/>
                <w:webHidden/>
              </w:rPr>
              <w:fldChar w:fldCharType="separate"/>
            </w:r>
            <w:r w:rsidR="00D85A50">
              <w:rPr>
                <w:noProof/>
                <w:webHidden/>
              </w:rPr>
              <w:t>12</w:t>
            </w:r>
            <w:r w:rsidR="00D85A50">
              <w:rPr>
                <w:noProof/>
                <w:webHidden/>
              </w:rPr>
              <w:fldChar w:fldCharType="end"/>
            </w:r>
          </w:hyperlink>
        </w:p>
        <w:p w14:paraId="2F3F9E18" w14:textId="6E4A40F1" w:rsidR="00D85A50" w:rsidRDefault="00000000">
          <w:pPr>
            <w:pStyle w:val="TDC2"/>
            <w:rPr>
              <w:rFonts w:asciiTheme="minorHAnsi" w:eastAsiaTheme="minorEastAsia" w:hAnsiTheme="minorHAnsi" w:cstheme="minorBidi"/>
              <w:noProof/>
              <w:sz w:val="22"/>
              <w:szCs w:val="22"/>
              <w:lang w:eastAsia="es-AR"/>
            </w:rPr>
          </w:pPr>
          <w:hyperlink w:anchor="_Toc129765600" w:history="1">
            <w:r w:rsidR="00D85A50" w:rsidRPr="00A53E40">
              <w:rPr>
                <w:rStyle w:val="Hipervnculo"/>
                <w:noProof/>
                <w:lang w:val="en-US" w:eastAsia="es-ES"/>
              </w:rPr>
              <w:t xml:space="preserve">6.1. </w:t>
            </w:r>
            <w:r w:rsidR="00D85A50" w:rsidRPr="00A53E40">
              <w:rPr>
                <w:rStyle w:val="Hipervnculo"/>
                <w:smallCaps/>
                <w:noProof/>
                <w:lang w:val="en-US" w:eastAsia="es-ES"/>
              </w:rPr>
              <w:t>General Responsibility</w:t>
            </w:r>
            <w:r w:rsidR="00D85A50">
              <w:rPr>
                <w:noProof/>
                <w:webHidden/>
              </w:rPr>
              <w:tab/>
            </w:r>
            <w:r w:rsidR="00D85A50">
              <w:rPr>
                <w:noProof/>
                <w:webHidden/>
              </w:rPr>
              <w:fldChar w:fldCharType="begin"/>
            </w:r>
            <w:r w:rsidR="00D85A50">
              <w:rPr>
                <w:noProof/>
                <w:webHidden/>
              </w:rPr>
              <w:instrText xml:space="preserve"> PAGEREF _Toc129765600 \h </w:instrText>
            </w:r>
            <w:r w:rsidR="00D85A50">
              <w:rPr>
                <w:noProof/>
                <w:webHidden/>
              </w:rPr>
            </w:r>
            <w:r w:rsidR="00D85A50">
              <w:rPr>
                <w:noProof/>
                <w:webHidden/>
              </w:rPr>
              <w:fldChar w:fldCharType="separate"/>
            </w:r>
            <w:r w:rsidR="00D85A50">
              <w:rPr>
                <w:noProof/>
                <w:webHidden/>
              </w:rPr>
              <w:t>12</w:t>
            </w:r>
            <w:r w:rsidR="00D85A50">
              <w:rPr>
                <w:noProof/>
                <w:webHidden/>
              </w:rPr>
              <w:fldChar w:fldCharType="end"/>
            </w:r>
          </w:hyperlink>
        </w:p>
        <w:p w14:paraId="36A0D09E" w14:textId="311908B4" w:rsidR="00D85A50" w:rsidRDefault="00000000">
          <w:pPr>
            <w:pStyle w:val="TDC2"/>
            <w:rPr>
              <w:rFonts w:asciiTheme="minorHAnsi" w:eastAsiaTheme="minorEastAsia" w:hAnsiTheme="minorHAnsi" w:cstheme="minorBidi"/>
              <w:noProof/>
              <w:sz w:val="22"/>
              <w:szCs w:val="22"/>
              <w:lang w:eastAsia="es-AR"/>
            </w:rPr>
          </w:pPr>
          <w:hyperlink w:anchor="_Toc129765601" w:history="1">
            <w:r w:rsidR="00D85A50" w:rsidRPr="00A53E40">
              <w:rPr>
                <w:rStyle w:val="Hipervnculo"/>
                <w:smallCaps/>
                <w:noProof/>
                <w:lang w:val="en-US" w:eastAsia="es-ES"/>
              </w:rPr>
              <w:t>6.2. Specific responsibilities</w:t>
            </w:r>
            <w:r w:rsidR="00D85A50">
              <w:rPr>
                <w:noProof/>
                <w:webHidden/>
              </w:rPr>
              <w:tab/>
            </w:r>
            <w:r w:rsidR="00D85A50">
              <w:rPr>
                <w:noProof/>
                <w:webHidden/>
              </w:rPr>
              <w:fldChar w:fldCharType="begin"/>
            </w:r>
            <w:r w:rsidR="00D85A50">
              <w:rPr>
                <w:noProof/>
                <w:webHidden/>
              </w:rPr>
              <w:instrText xml:space="preserve"> PAGEREF _Toc129765601 \h </w:instrText>
            </w:r>
            <w:r w:rsidR="00D85A50">
              <w:rPr>
                <w:noProof/>
                <w:webHidden/>
              </w:rPr>
            </w:r>
            <w:r w:rsidR="00D85A50">
              <w:rPr>
                <w:noProof/>
                <w:webHidden/>
              </w:rPr>
              <w:fldChar w:fldCharType="separate"/>
            </w:r>
            <w:r w:rsidR="00D85A50">
              <w:rPr>
                <w:noProof/>
                <w:webHidden/>
              </w:rPr>
              <w:t>13</w:t>
            </w:r>
            <w:r w:rsidR="00D85A50">
              <w:rPr>
                <w:noProof/>
                <w:webHidden/>
              </w:rPr>
              <w:fldChar w:fldCharType="end"/>
            </w:r>
          </w:hyperlink>
        </w:p>
        <w:p w14:paraId="52700554" w14:textId="574CC021" w:rsidR="00D85A50" w:rsidRDefault="00000000">
          <w:pPr>
            <w:pStyle w:val="TDC2"/>
            <w:rPr>
              <w:rFonts w:asciiTheme="minorHAnsi" w:eastAsiaTheme="minorEastAsia" w:hAnsiTheme="minorHAnsi" w:cstheme="minorBidi"/>
              <w:noProof/>
              <w:sz w:val="22"/>
              <w:szCs w:val="22"/>
              <w:lang w:eastAsia="es-AR"/>
            </w:rPr>
          </w:pPr>
          <w:hyperlink w:anchor="_Toc129765602" w:history="1">
            <w:r w:rsidR="00D85A50" w:rsidRPr="00A53E40">
              <w:rPr>
                <w:rStyle w:val="Hipervnculo"/>
                <w:noProof/>
                <w:lang w:val="en-US" w:eastAsia="es-ES"/>
              </w:rPr>
              <w:t xml:space="preserve">6.3. </w:t>
            </w:r>
            <w:r w:rsidR="00D85A50" w:rsidRPr="00A53E40">
              <w:rPr>
                <w:rStyle w:val="Hipervnculo"/>
                <w:smallCaps/>
                <w:noProof/>
                <w:lang w:val="en-US" w:eastAsia="es-ES"/>
              </w:rPr>
              <w:t>Members and Organization</w:t>
            </w:r>
            <w:r w:rsidR="00D85A50">
              <w:rPr>
                <w:noProof/>
                <w:webHidden/>
              </w:rPr>
              <w:tab/>
            </w:r>
            <w:r w:rsidR="00D85A50">
              <w:rPr>
                <w:noProof/>
                <w:webHidden/>
              </w:rPr>
              <w:fldChar w:fldCharType="begin"/>
            </w:r>
            <w:r w:rsidR="00D85A50">
              <w:rPr>
                <w:noProof/>
                <w:webHidden/>
              </w:rPr>
              <w:instrText xml:space="preserve"> PAGEREF _Toc129765602 \h </w:instrText>
            </w:r>
            <w:r w:rsidR="00D85A50">
              <w:rPr>
                <w:noProof/>
                <w:webHidden/>
              </w:rPr>
            </w:r>
            <w:r w:rsidR="00D85A50">
              <w:rPr>
                <w:noProof/>
                <w:webHidden/>
              </w:rPr>
              <w:fldChar w:fldCharType="separate"/>
            </w:r>
            <w:r w:rsidR="00D85A50">
              <w:rPr>
                <w:noProof/>
                <w:webHidden/>
              </w:rPr>
              <w:t>14</w:t>
            </w:r>
            <w:r w:rsidR="00D85A50">
              <w:rPr>
                <w:noProof/>
                <w:webHidden/>
              </w:rPr>
              <w:fldChar w:fldCharType="end"/>
            </w:r>
          </w:hyperlink>
        </w:p>
        <w:p w14:paraId="2E894FBE" w14:textId="4F737BFB" w:rsidR="00D85A50" w:rsidRDefault="00000000">
          <w:pPr>
            <w:pStyle w:val="TDC2"/>
            <w:rPr>
              <w:rFonts w:asciiTheme="minorHAnsi" w:eastAsiaTheme="minorEastAsia" w:hAnsiTheme="minorHAnsi" w:cstheme="minorBidi"/>
              <w:noProof/>
              <w:sz w:val="22"/>
              <w:szCs w:val="22"/>
              <w:lang w:eastAsia="es-AR"/>
            </w:rPr>
          </w:pPr>
          <w:hyperlink w:anchor="_Toc129765603" w:history="1">
            <w:r w:rsidR="00D85A50" w:rsidRPr="00A53E40">
              <w:rPr>
                <w:rStyle w:val="Hipervnculo"/>
                <w:smallCaps/>
                <w:noProof/>
                <w:lang w:val="en-US" w:eastAsia="es-ES"/>
              </w:rPr>
              <w:t>6.4. Meetings</w:t>
            </w:r>
            <w:r w:rsidR="00D85A50">
              <w:rPr>
                <w:noProof/>
                <w:webHidden/>
              </w:rPr>
              <w:tab/>
            </w:r>
            <w:r w:rsidR="00D85A50">
              <w:rPr>
                <w:noProof/>
                <w:webHidden/>
              </w:rPr>
              <w:fldChar w:fldCharType="begin"/>
            </w:r>
            <w:r w:rsidR="00D85A50">
              <w:rPr>
                <w:noProof/>
                <w:webHidden/>
              </w:rPr>
              <w:instrText xml:space="preserve"> PAGEREF _Toc129765603 \h </w:instrText>
            </w:r>
            <w:r w:rsidR="00D85A50">
              <w:rPr>
                <w:noProof/>
                <w:webHidden/>
              </w:rPr>
            </w:r>
            <w:r w:rsidR="00D85A50">
              <w:rPr>
                <w:noProof/>
                <w:webHidden/>
              </w:rPr>
              <w:fldChar w:fldCharType="separate"/>
            </w:r>
            <w:r w:rsidR="00D85A50">
              <w:rPr>
                <w:noProof/>
                <w:webHidden/>
              </w:rPr>
              <w:t>15</w:t>
            </w:r>
            <w:r w:rsidR="00D85A50">
              <w:rPr>
                <w:noProof/>
                <w:webHidden/>
              </w:rPr>
              <w:fldChar w:fldCharType="end"/>
            </w:r>
          </w:hyperlink>
        </w:p>
        <w:p w14:paraId="64C4F8E6" w14:textId="00D4CFBE" w:rsidR="00D85A50" w:rsidRDefault="00000000">
          <w:pPr>
            <w:pStyle w:val="TDC1"/>
            <w:tabs>
              <w:tab w:val="left" w:pos="480"/>
            </w:tabs>
            <w:rPr>
              <w:rFonts w:asciiTheme="minorHAnsi" w:eastAsiaTheme="minorEastAsia" w:hAnsiTheme="minorHAnsi" w:cstheme="minorBidi"/>
              <w:noProof/>
              <w:sz w:val="22"/>
              <w:szCs w:val="22"/>
              <w:lang w:eastAsia="es-AR"/>
            </w:rPr>
          </w:pPr>
          <w:hyperlink w:anchor="_Toc129765604" w:history="1">
            <w:r w:rsidR="00D85A50" w:rsidRPr="00A53E40">
              <w:rPr>
                <w:rStyle w:val="Hipervnculo"/>
                <w:noProof/>
                <w:lang w:val="en-US"/>
              </w:rPr>
              <w:t xml:space="preserve">7. </w:t>
            </w:r>
            <w:r w:rsidR="00D85A50">
              <w:rPr>
                <w:rFonts w:asciiTheme="minorHAnsi" w:eastAsiaTheme="minorEastAsia" w:hAnsiTheme="minorHAnsi" w:cstheme="minorBidi"/>
                <w:noProof/>
                <w:sz w:val="22"/>
                <w:szCs w:val="22"/>
                <w:lang w:eastAsia="es-AR"/>
              </w:rPr>
              <w:tab/>
            </w:r>
            <w:r w:rsidR="00D85A50" w:rsidRPr="00A53E40">
              <w:rPr>
                <w:rStyle w:val="Hipervnculo"/>
                <w:noProof/>
                <w:lang w:val="en-US"/>
              </w:rPr>
              <w:t>STATUTORY AUDIT COMMITTEE, INTERNAL AND EXTERNAL</w:t>
            </w:r>
            <w:r w:rsidR="00D85A50">
              <w:rPr>
                <w:rStyle w:val="Hipervnculo"/>
                <w:noProof/>
                <w:lang w:val="en-US"/>
              </w:rPr>
              <w:br/>
            </w:r>
            <w:r w:rsidR="00D85A50" w:rsidRPr="00A53E40">
              <w:rPr>
                <w:rStyle w:val="Hipervnculo"/>
                <w:noProof/>
                <w:lang w:val="en-US"/>
              </w:rPr>
              <w:t>AUDITORS</w:t>
            </w:r>
            <w:r w:rsidR="00D85A50">
              <w:rPr>
                <w:rStyle w:val="Hipervnculo"/>
                <w:noProof/>
                <w:lang w:val="en-US"/>
              </w:rPr>
              <w:t>………………………………………………………………………………</w:t>
            </w:r>
            <w:r w:rsidR="00D85A50">
              <w:rPr>
                <w:noProof/>
                <w:webHidden/>
              </w:rPr>
              <w:fldChar w:fldCharType="begin"/>
            </w:r>
            <w:r w:rsidR="00D85A50">
              <w:rPr>
                <w:noProof/>
                <w:webHidden/>
              </w:rPr>
              <w:instrText xml:space="preserve"> PAGEREF _Toc129765604 \h </w:instrText>
            </w:r>
            <w:r w:rsidR="00D85A50">
              <w:rPr>
                <w:noProof/>
                <w:webHidden/>
              </w:rPr>
            </w:r>
            <w:r w:rsidR="00D85A50">
              <w:rPr>
                <w:noProof/>
                <w:webHidden/>
              </w:rPr>
              <w:fldChar w:fldCharType="separate"/>
            </w:r>
            <w:r w:rsidR="00D85A50">
              <w:rPr>
                <w:noProof/>
                <w:webHidden/>
              </w:rPr>
              <w:t>15</w:t>
            </w:r>
            <w:r w:rsidR="00D85A50">
              <w:rPr>
                <w:noProof/>
                <w:webHidden/>
              </w:rPr>
              <w:fldChar w:fldCharType="end"/>
            </w:r>
          </w:hyperlink>
        </w:p>
        <w:p w14:paraId="738D7754" w14:textId="114BD028" w:rsidR="00D85A50" w:rsidRDefault="00000000">
          <w:pPr>
            <w:pStyle w:val="TDC2"/>
            <w:rPr>
              <w:rFonts w:asciiTheme="minorHAnsi" w:eastAsiaTheme="minorEastAsia" w:hAnsiTheme="minorHAnsi" w:cstheme="minorBidi"/>
              <w:noProof/>
              <w:sz w:val="22"/>
              <w:szCs w:val="22"/>
              <w:lang w:eastAsia="es-AR"/>
            </w:rPr>
          </w:pPr>
          <w:hyperlink w:anchor="_Toc129765605" w:history="1">
            <w:r w:rsidR="00D85A50" w:rsidRPr="00A53E40">
              <w:rPr>
                <w:rStyle w:val="Hipervnculo"/>
                <w:smallCaps/>
                <w:noProof/>
                <w:lang w:val="en-US"/>
              </w:rPr>
              <w:t>7.1. Statutory Audit Committee</w:t>
            </w:r>
            <w:r w:rsidR="00D85A50">
              <w:rPr>
                <w:noProof/>
                <w:webHidden/>
              </w:rPr>
              <w:tab/>
            </w:r>
            <w:r w:rsidR="00D85A50">
              <w:rPr>
                <w:noProof/>
                <w:webHidden/>
              </w:rPr>
              <w:fldChar w:fldCharType="begin"/>
            </w:r>
            <w:r w:rsidR="00D85A50">
              <w:rPr>
                <w:noProof/>
                <w:webHidden/>
              </w:rPr>
              <w:instrText xml:space="preserve"> PAGEREF _Toc129765605 \h </w:instrText>
            </w:r>
            <w:r w:rsidR="00D85A50">
              <w:rPr>
                <w:noProof/>
                <w:webHidden/>
              </w:rPr>
            </w:r>
            <w:r w:rsidR="00D85A50">
              <w:rPr>
                <w:noProof/>
                <w:webHidden/>
              </w:rPr>
              <w:fldChar w:fldCharType="separate"/>
            </w:r>
            <w:r w:rsidR="00D85A50">
              <w:rPr>
                <w:noProof/>
                <w:webHidden/>
              </w:rPr>
              <w:t>15</w:t>
            </w:r>
            <w:r w:rsidR="00D85A50">
              <w:rPr>
                <w:noProof/>
                <w:webHidden/>
              </w:rPr>
              <w:fldChar w:fldCharType="end"/>
            </w:r>
          </w:hyperlink>
        </w:p>
        <w:p w14:paraId="1527C150" w14:textId="4597FB10" w:rsidR="00D85A50" w:rsidRDefault="00000000">
          <w:pPr>
            <w:pStyle w:val="TDC2"/>
            <w:tabs>
              <w:tab w:val="left" w:pos="880"/>
            </w:tabs>
            <w:rPr>
              <w:rFonts w:asciiTheme="minorHAnsi" w:eastAsiaTheme="minorEastAsia" w:hAnsiTheme="minorHAnsi" w:cstheme="minorBidi"/>
              <w:noProof/>
              <w:sz w:val="22"/>
              <w:szCs w:val="22"/>
              <w:lang w:eastAsia="es-AR"/>
            </w:rPr>
          </w:pPr>
          <w:hyperlink w:anchor="_Toc129765606" w:history="1">
            <w:r w:rsidR="00D85A50" w:rsidRPr="00A53E40">
              <w:rPr>
                <w:rStyle w:val="Hipervnculo"/>
                <w:smallCaps/>
                <w:noProof/>
                <w:lang w:val="en-US" w:eastAsia="es-ES"/>
              </w:rPr>
              <w:t xml:space="preserve">7.2. </w:t>
            </w:r>
            <w:r w:rsidR="00D85A50">
              <w:rPr>
                <w:rFonts w:asciiTheme="minorHAnsi" w:eastAsiaTheme="minorEastAsia" w:hAnsiTheme="minorHAnsi" w:cstheme="minorBidi"/>
                <w:noProof/>
                <w:sz w:val="22"/>
                <w:szCs w:val="22"/>
                <w:lang w:eastAsia="es-AR"/>
              </w:rPr>
              <w:tab/>
            </w:r>
            <w:r w:rsidR="00D85A50" w:rsidRPr="00A53E40">
              <w:rPr>
                <w:rStyle w:val="Hipervnculo"/>
                <w:smallCaps/>
                <w:noProof/>
                <w:lang w:val="en-US" w:eastAsia="es-ES"/>
              </w:rPr>
              <w:t>Internal Auditors</w:t>
            </w:r>
            <w:r w:rsidR="00D85A50">
              <w:rPr>
                <w:noProof/>
                <w:webHidden/>
              </w:rPr>
              <w:tab/>
            </w:r>
            <w:r w:rsidR="00D85A50">
              <w:rPr>
                <w:noProof/>
                <w:webHidden/>
              </w:rPr>
              <w:fldChar w:fldCharType="begin"/>
            </w:r>
            <w:r w:rsidR="00D85A50">
              <w:rPr>
                <w:noProof/>
                <w:webHidden/>
              </w:rPr>
              <w:instrText xml:space="preserve"> PAGEREF _Toc129765606 \h </w:instrText>
            </w:r>
            <w:r w:rsidR="00D85A50">
              <w:rPr>
                <w:noProof/>
                <w:webHidden/>
              </w:rPr>
            </w:r>
            <w:r w:rsidR="00D85A50">
              <w:rPr>
                <w:noProof/>
                <w:webHidden/>
              </w:rPr>
              <w:fldChar w:fldCharType="separate"/>
            </w:r>
            <w:r w:rsidR="00D85A50">
              <w:rPr>
                <w:noProof/>
                <w:webHidden/>
              </w:rPr>
              <w:t>16</w:t>
            </w:r>
            <w:r w:rsidR="00D85A50">
              <w:rPr>
                <w:noProof/>
                <w:webHidden/>
              </w:rPr>
              <w:fldChar w:fldCharType="end"/>
            </w:r>
          </w:hyperlink>
        </w:p>
        <w:p w14:paraId="312FCDD7" w14:textId="72B638F7" w:rsidR="00D85A50" w:rsidRDefault="00000000">
          <w:pPr>
            <w:pStyle w:val="TDC2"/>
            <w:rPr>
              <w:rFonts w:asciiTheme="minorHAnsi" w:eastAsiaTheme="minorEastAsia" w:hAnsiTheme="minorHAnsi" w:cstheme="minorBidi"/>
              <w:noProof/>
              <w:sz w:val="22"/>
              <w:szCs w:val="22"/>
              <w:lang w:eastAsia="es-AR"/>
            </w:rPr>
          </w:pPr>
          <w:hyperlink w:anchor="_Toc129765607" w:history="1">
            <w:r w:rsidR="00D85A50" w:rsidRPr="00A53E40">
              <w:rPr>
                <w:rStyle w:val="Hipervnculo"/>
                <w:smallCaps/>
                <w:noProof/>
                <w:lang w:val="en-US" w:eastAsia="es-ES"/>
              </w:rPr>
              <w:t>7.3. External Auditors</w:t>
            </w:r>
            <w:r w:rsidR="00D85A50">
              <w:rPr>
                <w:noProof/>
                <w:webHidden/>
              </w:rPr>
              <w:tab/>
            </w:r>
            <w:r w:rsidR="00D85A50">
              <w:rPr>
                <w:noProof/>
                <w:webHidden/>
              </w:rPr>
              <w:fldChar w:fldCharType="begin"/>
            </w:r>
            <w:r w:rsidR="00D85A50">
              <w:rPr>
                <w:noProof/>
                <w:webHidden/>
              </w:rPr>
              <w:instrText xml:space="preserve"> PAGEREF _Toc129765607 \h </w:instrText>
            </w:r>
            <w:r w:rsidR="00D85A50">
              <w:rPr>
                <w:noProof/>
                <w:webHidden/>
              </w:rPr>
            </w:r>
            <w:r w:rsidR="00D85A50">
              <w:rPr>
                <w:noProof/>
                <w:webHidden/>
              </w:rPr>
              <w:fldChar w:fldCharType="separate"/>
            </w:r>
            <w:r w:rsidR="00D85A50">
              <w:rPr>
                <w:noProof/>
                <w:webHidden/>
              </w:rPr>
              <w:t>17</w:t>
            </w:r>
            <w:r w:rsidR="00D85A50">
              <w:rPr>
                <w:noProof/>
                <w:webHidden/>
              </w:rPr>
              <w:fldChar w:fldCharType="end"/>
            </w:r>
          </w:hyperlink>
        </w:p>
        <w:p w14:paraId="11F8784A" w14:textId="12788910" w:rsidR="00D85A50" w:rsidRDefault="00000000">
          <w:pPr>
            <w:pStyle w:val="TDC2"/>
            <w:rPr>
              <w:rFonts w:asciiTheme="minorHAnsi" w:eastAsiaTheme="minorEastAsia" w:hAnsiTheme="minorHAnsi" w:cstheme="minorBidi"/>
              <w:noProof/>
              <w:sz w:val="22"/>
              <w:szCs w:val="22"/>
              <w:lang w:eastAsia="es-AR"/>
            </w:rPr>
          </w:pPr>
          <w:hyperlink w:anchor="_Toc129765608" w:history="1">
            <w:r w:rsidR="00D85A50" w:rsidRPr="00A53E40">
              <w:rPr>
                <w:rStyle w:val="Hipervnculo"/>
                <w:noProof/>
                <w:lang w:val="en-US" w:eastAsia="es-ES"/>
              </w:rPr>
              <w:t xml:space="preserve">7.4. </w:t>
            </w:r>
            <w:r w:rsidR="00D85A50" w:rsidRPr="00A53E40">
              <w:rPr>
                <w:rStyle w:val="Hipervnculo"/>
                <w:smallCaps/>
                <w:noProof/>
                <w:lang w:val="en-US" w:eastAsia="es-ES"/>
              </w:rPr>
              <w:t>Independence criteria of external auditors</w:t>
            </w:r>
            <w:r w:rsidR="00D85A50">
              <w:rPr>
                <w:noProof/>
                <w:webHidden/>
              </w:rPr>
              <w:tab/>
            </w:r>
            <w:r w:rsidR="00D85A50">
              <w:rPr>
                <w:noProof/>
                <w:webHidden/>
              </w:rPr>
              <w:fldChar w:fldCharType="begin"/>
            </w:r>
            <w:r w:rsidR="00D85A50">
              <w:rPr>
                <w:noProof/>
                <w:webHidden/>
              </w:rPr>
              <w:instrText xml:space="preserve"> PAGEREF _Toc129765608 \h </w:instrText>
            </w:r>
            <w:r w:rsidR="00D85A50">
              <w:rPr>
                <w:noProof/>
                <w:webHidden/>
              </w:rPr>
            </w:r>
            <w:r w:rsidR="00D85A50">
              <w:rPr>
                <w:noProof/>
                <w:webHidden/>
              </w:rPr>
              <w:fldChar w:fldCharType="separate"/>
            </w:r>
            <w:r w:rsidR="00D85A50">
              <w:rPr>
                <w:noProof/>
                <w:webHidden/>
              </w:rPr>
              <w:t>17</w:t>
            </w:r>
            <w:r w:rsidR="00D85A50">
              <w:rPr>
                <w:noProof/>
                <w:webHidden/>
              </w:rPr>
              <w:fldChar w:fldCharType="end"/>
            </w:r>
          </w:hyperlink>
        </w:p>
        <w:p w14:paraId="042B77CB" w14:textId="70CFAFF3" w:rsidR="00D85A50" w:rsidRDefault="00000000">
          <w:pPr>
            <w:pStyle w:val="TDC2"/>
            <w:rPr>
              <w:rFonts w:asciiTheme="minorHAnsi" w:eastAsiaTheme="minorEastAsia" w:hAnsiTheme="minorHAnsi" w:cstheme="minorBidi"/>
              <w:noProof/>
              <w:sz w:val="22"/>
              <w:szCs w:val="22"/>
              <w:lang w:eastAsia="es-AR"/>
            </w:rPr>
          </w:pPr>
          <w:hyperlink w:anchor="_Toc129765609" w:history="1">
            <w:r w:rsidR="00D85A50" w:rsidRPr="00A53E40">
              <w:rPr>
                <w:rStyle w:val="Hipervnculo"/>
                <w:smallCaps/>
                <w:noProof/>
                <w:lang w:val="en-US" w:eastAsia="es-ES"/>
              </w:rPr>
              <w:t>7.5. Remuneration</w:t>
            </w:r>
            <w:r w:rsidR="00D85A50">
              <w:rPr>
                <w:noProof/>
                <w:webHidden/>
              </w:rPr>
              <w:tab/>
            </w:r>
            <w:r w:rsidR="00D85A50">
              <w:rPr>
                <w:noProof/>
                <w:webHidden/>
              </w:rPr>
              <w:fldChar w:fldCharType="begin"/>
            </w:r>
            <w:r w:rsidR="00D85A50">
              <w:rPr>
                <w:noProof/>
                <w:webHidden/>
              </w:rPr>
              <w:instrText xml:space="preserve"> PAGEREF _Toc129765609 \h </w:instrText>
            </w:r>
            <w:r w:rsidR="00D85A50">
              <w:rPr>
                <w:noProof/>
                <w:webHidden/>
              </w:rPr>
            </w:r>
            <w:r w:rsidR="00D85A50">
              <w:rPr>
                <w:noProof/>
                <w:webHidden/>
              </w:rPr>
              <w:fldChar w:fldCharType="separate"/>
            </w:r>
            <w:r w:rsidR="00D85A50">
              <w:rPr>
                <w:noProof/>
                <w:webHidden/>
              </w:rPr>
              <w:t>17</w:t>
            </w:r>
            <w:r w:rsidR="00D85A50">
              <w:rPr>
                <w:noProof/>
                <w:webHidden/>
              </w:rPr>
              <w:fldChar w:fldCharType="end"/>
            </w:r>
          </w:hyperlink>
        </w:p>
        <w:p w14:paraId="129F501C" w14:textId="774AB452" w:rsidR="00D85A50" w:rsidRDefault="00000000">
          <w:pPr>
            <w:pStyle w:val="TDC1"/>
            <w:rPr>
              <w:rFonts w:asciiTheme="minorHAnsi" w:eastAsiaTheme="minorEastAsia" w:hAnsiTheme="minorHAnsi" w:cstheme="minorBidi"/>
              <w:noProof/>
              <w:sz w:val="22"/>
              <w:szCs w:val="22"/>
              <w:lang w:eastAsia="es-AR"/>
            </w:rPr>
          </w:pPr>
          <w:hyperlink w:anchor="_Toc129765610" w:history="1">
            <w:r w:rsidR="00D85A50" w:rsidRPr="00A53E40">
              <w:rPr>
                <w:rStyle w:val="Hipervnculo"/>
                <w:noProof/>
                <w:lang w:val="en-US"/>
              </w:rPr>
              <w:t>8. Policies of risk control and management</w:t>
            </w:r>
            <w:r w:rsidR="00D85A50">
              <w:rPr>
                <w:noProof/>
                <w:webHidden/>
              </w:rPr>
              <w:t>……………………………………………...</w:t>
            </w:r>
            <w:r w:rsidR="00D85A50">
              <w:rPr>
                <w:noProof/>
                <w:webHidden/>
              </w:rPr>
              <w:fldChar w:fldCharType="begin"/>
            </w:r>
            <w:r w:rsidR="00D85A50">
              <w:rPr>
                <w:noProof/>
                <w:webHidden/>
              </w:rPr>
              <w:instrText xml:space="preserve"> PAGEREF _Toc129765610 \h </w:instrText>
            </w:r>
            <w:r w:rsidR="00D85A50">
              <w:rPr>
                <w:noProof/>
                <w:webHidden/>
              </w:rPr>
            </w:r>
            <w:r w:rsidR="00D85A50">
              <w:rPr>
                <w:noProof/>
                <w:webHidden/>
              </w:rPr>
              <w:fldChar w:fldCharType="separate"/>
            </w:r>
            <w:r w:rsidR="00D85A50">
              <w:rPr>
                <w:noProof/>
                <w:webHidden/>
              </w:rPr>
              <w:t>17</w:t>
            </w:r>
            <w:r w:rsidR="00D85A50">
              <w:rPr>
                <w:noProof/>
                <w:webHidden/>
              </w:rPr>
              <w:fldChar w:fldCharType="end"/>
            </w:r>
          </w:hyperlink>
        </w:p>
        <w:p w14:paraId="04D0FFD8" w14:textId="7D8AAAF9" w:rsidR="00D85A50" w:rsidRDefault="00000000">
          <w:pPr>
            <w:pStyle w:val="TDC1"/>
            <w:tabs>
              <w:tab w:val="left" w:pos="480"/>
            </w:tabs>
            <w:rPr>
              <w:rFonts w:asciiTheme="minorHAnsi" w:eastAsiaTheme="minorEastAsia" w:hAnsiTheme="minorHAnsi" w:cstheme="minorBidi"/>
              <w:noProof/>
              <w:sz w:val="22"/>
              <w:szCs w:val="22"/>
              <w:lang w:eastAsia="es-AR"/>
            </w:rPr>
          </w:pPr>
          <w:hyperlink w:anchor="_Toc129765611" w:history="1">
            <w:r w:rsidR="00D85A50" w:rsidRPr="00A53E40">
              <w:rPr>
                <w:rStyle w:val="Hipervnculo"/>
                <w:noProof/>
                <w:lang w:val="en-US"/>
              </w:rPr>
              <w:t xml:space="preserve">9. </w:t>
            </w:r>
            <w:r w:rsidR="00D85A50">
              <w:rPr>
                <w:rFonts w:asciiTheme="minorHAnsi" w:eastAsiaTheme="minorEastAsia" w:hAnsiTheme="minorHAnsi" w:cstheme="minorBidi"/>
                <w:noProof/>
                <w:sz w:val="22"/>
                <w:szCs w:val="22"/>
                <w:lang w:eastAsia="es-AR"/>
              </w:rPr>
              <w:tab/>
            </w:r>
            <w:r w:rsidR="00D85A50" w:rsidRPr="00A53E40">
              <w:rPr>
                <w:rStyle w:val="Hipervnculo"/>
                <w:noProof/>
                <w:lang w:val="en-US"/>
              </w:rPr>
              <w:t>PROCEDURES</w:t>
            </w:r>
            <w:r w:rsidR="00D85A50">
              <w:rPr>
                <w:noProof/>
                <w:webHidden/>
              </w:rPr>
              <w:t>……………………………………………………………………….</w:t>
            </w:r>
            <w:r w:rsidR="00D85A50">
              <w:rPr>
                <w:noProof/>
                <w:webHidden/>
              </w:rPr>
              <w:fldChar w:fldCharType="begin"/>
            </w:r>
            <w:r w:rsidR="00D85A50">
              <w:rPr>
                <w:noProof/>
                <w:webHidden/>
              </w:rPr>
              <w:instrText xml:space="preserve"> PAGEREF _Toc129765611 \h </w:instrText>
            </w:r>
            <w:r w:rsidR="00D85A50">
              <w:rPr>
                <w:noProof/>
                <w:webHidden/>
              </w:rPr>
            </w:r>
            <w:r w:rsidR="00D85A50">
              <w:rPr>
                <w:noProof/>
                <w:webHidden/>
              </w:rPr>
              <w:fldChar w:fldCharType="separate"/>
            </w:r>
            <w:r w:rsidR="00D85A50">
              <w:rPr>
                <w:noProof/>
                <w:webHidden/>
              </w:rPr>
              <w:t>18</w:t>
            </w:r>
            <w:r w:rsidR="00D85A50">
              <w:rPr>
                <w:noProof/>
                <w:webHidden/>
              </w:rPr>
              <w:fldChar w:fldCharType="end"/>
            </w:r>
          </w:hyperlink>
        </w:p>
        <w:p w14:paraId="60F3A163" w14:textId="7C07F118" w:rsidR="00D85A50" w:rsidRDefault="00000000">
          <w:pPr>
            <w:pStyle w:val="TDC2"/>
            <w:rPr>
              <w:rFonts w:asciiTheme="minorHAnsi" w:eastAsiaTheme="minorEastAsia" w:hAnsiTheme="minorHAnsi" w:cstheme="minorBidi"/>
              <w:noProof/>
              <w:sz w:val="22"/>
              <w:szCs w:val="22"/>
              <w:lang w:eastAsia="es-AR"/>
            </w:rPr>
          </w:pPr>
          <w:hyperlink w:anchor="_Toc129765612" w:history="1">
            <w:r w:rsidR="00D85A50" w:rsidRPr="00A53E40">
              <w:rPr>
                <w:rStyle w:val="Hipervnculo"/>
                <w:smallCaps/>
                <w:noProof/>
                <w:lang w:val="en-US"/>
              </w:rPr>
              <w:t>9.1. Handling of confidential information</w:t>
            </w:r>
            <w:r w:rsidR="00D85A50">
              <w:rPr>
                <w:noProof/>
                <w:webHidden/>
              </w:rPr>
              <w:tab/>
            </w:r>
            <w:r w:rsidR="00D85A50">
              <w:rPr>
                <w:noProof/>
                <w:webHidden/>
              </w:rPr>
              <w:fldChar w:fldCharType="begin"/>
            </w:r>
            <w:r w:rsidR="00D85A50">
              <w:rPr>
                <w:noProof/>
                <w:webHidden/>
              </w:rPr>
              <w:instrText xml:space="preserve"> PAGEREF _Toc129765612 \h </w:instrText>
            </w:r>
            <w:r w:rsidR="00D85A50">
              <w:rPr>
                <w:noProof/>
                <w:webHidden/>
              </w:rPr>
            </w:r>
            <w:r w:rsidR="00D85A50">
              <w:rPr>
                <w:noProof/>
                <w:webHidden/>
              </w:rPr>
              <w:fldChar w:fldCharType="separate"/>
            </w:r>
            <w:r w:rsidR="00D85A50">
              <w:rPr>
                <w:noProof/>
                <w:webHidden/>
              </w:rPr>
              <w:t>18</w:t>
            </w:r>
            <w:r w:rsidR="00D85A50">
              <w:rPr>
                <w:noProof/>
                <w:webHidden/>
              </w:rPr>
              <w:fldChar w:fldCharType="end"/>
            </w:r>
          </w:hyperlink>
        </w:p>
        <w:p w14:paraId="7D833B56" w14:textId="3AC811FA" w:rsidR="00D85A50" w:rsidRDefault="00000000">
          <w:pPr>
            <w:pStyle w:val="TDC2"/>
            <w:rPr>
              <w:rFonts w:asciiTheme="minorHAnsi" w:eastAsiaTheme="minorEastAsia" w:hAnsiTheme="minorHAnsi" w:cstheme="minorBidi"/>
              <w:noProof/>
              <w:sz w:val="22"/>
              <w:szCs w:val="22"/>
              <w:lang w:eastAsia="es-AR"/>
            </w:rPr>
          </w:pPr>
          <w:hyperlink w:anchor="_Toc129765613" w:history="1">
            <w:r w:rsidR="00D85A50" w:rsidRPr="00A53E40">
              <w:rPr>
                <w:rStyle w:val="Hipervnculo"/>
                <w:smallCaps/>
                <w:noProof/>
                <w:lang w:val="en-US"/>
              </w:rPr>
              <w:t>9.2. Purchase and sale of shares and securities</w:t>
            </w:r>
            <w:r w:rsidR="00D85A50">
              <w:rPr>
                <w:noProof/>
                <w:webHidden/>
              </w:rPr>
              <w:tab/>
            </w:r>
            <w:r w:rsidR="00D85A50">
              <w:rPr>
                <w:noProof/>
                <w:webHidden/>
              </w:rPr>
              <w:fldChar w:fldCharType="begin"/>
            </w:r>
            <w:r w:rsidR="00D85A50">
              <w:rPr>
                <w:noProof/>
                <w:webHidden/>
              </w:rPr>
              <w:instrText xml:space="preserve"> PAGEREF _Toc129765613 \h </w:instrText>
            </w:r>
            <w:r w:rsidR="00D85A50">
              <w:rPr>
                <w:noProof/>
                <w:webHidden/>
              </w:rPr>
            </w:r>
            <w:r w:rsidR="00D85A50">
              <w:rPr>
                <w:noProof/>
                <w:webHidden/>
              </w:rPr>
              <w:fldChar w:fldCharType="separate"/>
            </w:r>
            <w:r w:rsidR="00D85A50">
              <w:rPr>
                <w:noProof/>
                <w:webHidden/>
              </w:rPr>
              <w:t>18</w:t>
            </w:r>
            <w:r w:rsidR="00D85A50">
              <w:rPr>
                <w:noProof/>
                <w:webHidden/>
              </w:rPr>
              <w:fldChar w:fldCharType="end"/>
            </w:r>
          </w:hyperlink>
        </w:p>
        <w:p w14:paraId="2E88536C" w14:textId="5940E8FE" w:rsidR="00D85A50" w:rsidRDefault="00000000">
          <w:pPr>
            <w:pStyle w:val="TDC2"/>
            <w:rPr>
              <w:rFonts w:asciiTheme="minorHAnsi" w:eastAsiaTheme="minorEastAsia" w:hAnsiTheme="minorHAnsi" w:cstheme="minorBidi"/>
              <w:noProof/>
              <w:sz w:val="22"/>
              <w:szCs w:val="22"/>
              <w:lang w:eastAsia="es-AR"/>
            </w:rPr>
          </w:pPr>
          <w:hyperlink w:anchor="_Toc129765614" w:history="1">
            <w:r w:rsidR="00D85A50" w:rsidRPr="00A53E40">
              <w:rPr>
                <w:rStyle w:val="Hipervnculo"/>
                <w:noProof/>
                <w:lang w:val="en-US"/>
              </w:rPr>
              <w:t>The company has an Insider Trading Policy.</w:t>
            </w:r>
            <w:r w:rsidR="00D85A50">
              <w:rPr>
                <w:noProof/>
                <w:webHidden/>
              </w:rPr>
              <w:tab/>
            </w:r>
            <w:r w:rsidR="00D85A50">
              <w:rPr>
                <w:noProof/>
                <w:webHidden/>
              </w:rPr>
              <w:fldChar w:fldCharType="begin"/>
            </w:r>
            <w:r w:rsidR="00D85A50">
              <w:rPr>
                <w:noProof/>
                <w:webHidden/>
              </w:rPr>
              <w:instrText xml:space="preserve"> PAGEREF _Toc129765614 \h </w:instrText>
            </w:r>
            <w:r w:rsidR="00D85A50">
              <w:rPr>
                <w:noProof/>
                <w:webHidden/>
              </w:rPr>
            </w:r>
            <w:r w:rsidR="00D85A50">
              <w:rPr>
                <w:noProof/>
                <w:webHidden/>
              </w:rPr>
              <w:fldChar w:fldCharType="separate"/>
            </w:r>
            <w:r w:rsidR="00D85A50">
              <w:rPr>
                <w:noProof/>
                <w:webHidden/>
              </w:rPr>
              <w:t>18</w:t>
            </w:r>
            <w:r w:rsidR="00D85A50">
              <w:rPr>
                <w:noProof/>
                <w:webHidden/>
              </w:rPr>
              <w:fldChar w:fldCharType="end"/>
            </w:r>
          </w:hyperlink>
        </w:p>
        <w:p w14:paraId="3EF50F68" w14:textId="5A5F96B0" w:rsidR="00D85A50" w:rsidRDefault="00000000">
          <w:pPr>
            <w:pStyle w:val="TDC2"/>
            <w:rPr>
              <w:rFonts w:asciiTheme="minorHAnsi" w:eastAsiaTheme="minorEastAsia" w:hAnsiTheme="minorHAnsi" w:cstheme="minorBidi"/>
              <w:noProof/>
              <w:sz w:val="22"/>
              <w:szCs w:val="22"/>
              <w:lang w:eastAsia="es-AR"/>
            </w:rPr>
          </w:pPr>
          <w:hyperlink w:anchor="_Toc129765615" w:history="1">
            <w:r w:rsidR="00D85A50" w:rsidRPr="00A53E40">
              <w:rPr>
                <w:rStyle w:val="Hipervnculo"/>
                <w:noProof/>
                <w:lang w:val="en-US"/>
              </w:rPr>
              <w:t xml:space="preserve">9.3. </w:t>
            </w:r>
            <w:r w:rsidR="00D85A50" w:rsidRPr="00A53E40">
              <w:rPr>
                <w:rStyle w:val="Hipervnculo"/>
                <w:smallCaps/>
                <w:noProof/>
                <w:lang w:val="en-US"/>
              </w:rPr>
              <w:t>Inquires and Complaints</w:t>
            </w:r>
            <w:r w:rsidR="00D85A50">
              <w:rPr>
                <w:noProof/>
                <w:webHidden/>
              </w:rPr>
              <w:tab/>
            </w:r>
            <w:r w:rsidR="00D85A50">
              <w:rPr>
                <w:noProof/>
                <w:webHidden/>
              </w:rPr>
              <w:fldChar w:fldCharType="begin"/>
            </w:r>
            <w:r w:rsidR="00D85A50">
              <w:rPr>
                <w:noProof/>
                <w:webHidden/>
              </w:rPr>
              <w:instrText xml:space="preserve"> PAGEREF _Toc129765615 \h </w:instrText>
            </w:r>
            <w:r w:rsidR="00D85A50">
              <w:rPr>
                <w:noProof/>
                <w:webHidden/>
              </w:rPr>
            </w:r>
            <w:r w:rsidR="00D85A50">
              <w:rPr>
                <w:noProof/>
                <w:webHidden/>
              </w:rPr>
              <w:fldChar w:fldCharType="separate"/>
            </w:r>
            <w:r w:rsidR="00D85A50">
              <w:rPr>
                <w:noProof/>
                <w:webHidden/>
              </w:rPr>
              <w:t>18</w:t>
            </w:r>
            <w:r w:rsidR="00D85A50">
              <w:rPr>
                <w:noProof/>
                <w:webHidden/>
              </w:rPr>
              <w:fldChar w:fldCharType="end"/>
            </w:r>
          </w:hyperlink>
        </w:p>
        <w:p w14:paraId="36F094D9" w14:textId="5A5CD2F5" w:rsidR="00DF46F6" w:rsidRDefault="00DF46F6" w:rsidP="0002522F">
          <w:pPr>
            <w:ind w:right="-427"/>
            <w:jc w:val="both"/>
            <w:rPr>
              <w:b/>
              <w:bCs/>
              <w:lang w:val="es-ES"/>
            </w:rPr>
          </w:pPr>
          <w:r>
            <w:rPr>
              <w:b/>
              <w:bCs/>
              <w:lang w:val="es-ES"/>
            </w:rPr>
            <w:fldChar w:fldCharType="end"/>
          </w:r>
        </w:p>
      </w:sdtContent>
    </w:sdt>
    <w:sdt>
      <w:sdtPr>
        <w:rPr>
          <w:lang w:val="en-US"/>
        </w:rPr>
        <w:id w:val="-1169548979"/>
        <w:docPartObj>
          <w:docPartGallery w:val="Table of Contents"/>
          <w:docPartUnique/>
        </w:docPartObj>
      </w:sdtPr>
      <w:sdtEndPr>
        <w:rPr>
          <w:b/>
          <w:bCs/>
          <w:lang w:val="es-ES"/>
        </w:rPr>
      </w:sdtEndPr>
      <w:sdtContent>
        <w:p w14:paraId="71587ADA" w14:textId="08BEA3A6" w:rsidR="001012B4" w:rsidRPr="001012B4" w:rsidRDefault="00000000" w:rsidP="0002522F">
          <w:pPr>
            <w:pStyle w:val="TtuloTDC"/>
            <w:rPr>
              <w:lang w:val="en-US"/>
            </w:rPr>
          </w:pPr>
        </w:p>
      </w:sdtContent>
    </w:sdt>
    <w:p w14:paraId="2D4224F2" w14:textId="77777777" w:rsidR="00D129D8" w:rsidRPr="00A65C5D" w:rsidRDefault="004976F2" w:rsidP="00532AFC">
      <w:pPr>
        <w:pStyle w:val="Ttulo1"/>
        <w:numPr>
          <w:ilvl w:val="0"/>
          <w:numId w:val="0"/>
        </w:numPr>
        <w:spacing w:before="0" w:after="0"/>
        <w:rPr>
          <w:u w:val="single"/>
          <w:lang w:val="en-US"/>
        </w:rPr>
      </w:pPr>
      <w:bookmarkStart w:id="0" w:name="_Toc129765577"/>
      <w:r w:rsidRPr="00A65C5D">
        <w:rPr>
          <w:lang w:val="en-US"/>
        </w:rPr>
        <w:t xml:space="preserve">1. </w:t>
      </w:r>
      <w:r w:rsidR="000A274D">
        <w:rPr>
          <w:lang w:val="en-US"/>
        </w:rPr>
        <w:t>INTRODUCTION</w:t>
      </w:r>
      <w:bookmarkEnd w:id="0"/>
      <w:r w:rsidR="00B63394" w:rsidRPr="00A65C5D">
        <w:rPr>
          <w:lang w:val="en-US"/>
        </w:rPr>
        <w:tab/>
      </w:r>
    </w:p>
    <w:p w14:paraId="5D901A60" w14:textId="77777777" w:rsidR="00C62600" w:rsidRPr="00A65C5D" w:rsidRDefault="00C62600" w:rsidP="00C62600">
      <w:pPr>
        <w:widowControl w:val="0"/>
        <w:jc w:val="center"/>
        <w:rPr>
          <w:b/>
          <w:u w:val="single"/>
          <w:lang w:val="en-US"/>
        </w:rPr>
      </w:pPr>
    </w:p>
    <w:p w14:paraId="7C50B322" w14:textId="4FF356B3" w:rsidR="00B63394" w:rsidRDefault="00B63394" w:rsidP="00652912">
      <w:pPr>
        <w:widowControl w:val="0"/>
        <w:jc w:val="both"/>
        <w:rPr>
          <w:lang w:val="en-US"/>
        </w:rPr>
      </w:pPr>
      <w:r w:rsidRPr="00B63394">
        <w:rPr>
          <w:lang w:val="en-US"/>
        </w:rPr>
        <w:t>This Corporate Governance Code (the “</w:t>
      </w:r>
      <w:r w:rsidRPr="00B63394">
        <w:rPr>
          <w:u w:val="single"/>
          <w:lang w:val="en-US"/>
        </w:rPr>
        <w:t>Code</w:t>
      </w:r>
      <w:r w:rsidRPr="00B63394">
        <w:rPr>
          <w:lang w:val="en-US"/>
        </w:rPr>
        <w:t>”)</w:t>
      </w:r>
      <w:r>
        <w:rPr>
          <w:lang w:val="en-US"/>
        </w:rPr>
        <w:t xml:space="preserve"> has been drafted by the </w:t>
      </w:r>
      <w:r w:rsidR="00EC1803">
        <w:rPr>
          <w:lang w:val="en-US"/>
        </w:rPr>
        <w:t>Legal Matters Directorate</w:t>
      </w:r>
      <w:r>
        <w:rPr>
          <w:lang w:val="en-US"/>
        </w:rPr>
        <w:t xml:space="preserve"> </w:t>
      </w:r>
      <w:r w:rsidR="00EC1803">
        <w:rPr>
          <w:lang w:val="en-US"/>
        </w:rPr>
        <w:t xml:space="preserve">(“DAL”) </w:t>
      </w:r>
      <w:r>
        <w:rPr>
          <w:lang w:val="en-US"/>
        </w:rPr>
        <w:t>of Central Puerto S.A. (“</w:t>
      </w:r>
      <w:r w:rsidRPr="00B63394">
        <w:rPr>
          <w:u w:val="single"/>
          <w:lang w:val="en-US"/>
        </w:rPr>
        <w:t>CPSA</w:t>
      </w:r>
      <w:r>
        <w:rPr>
          <w:lang w:val="en-US"/>
        </w:rPr>
        <w:t>” or the “</w:t>
      </w:r>
      <w:r w:rsidRPr="00B63394">
        <w:rPr>
          <w:u w:val="single"/>
          <w:lang w:val="en-US"/>
        </w:rPr>
        <w:t>Company</w:t>
      </w:r>
      <w:r>
        <w:rPr>
          <w:lang w:val="en-US"/>
        </w:rPr>
        <w:t xml:space="preserve">”) and was approved </w:t>
      </w:r>
      <w:r w:rsidR="00305088">
        <w:rPr>
          <w:lang w:val="en-US"/>
        </w:rPr>
        <w:t>at</w:t>
      </w:r>
      <w:r>
        <w:rPr>
          <w:lang w:val="en-US"/>
        </w:rPr>
        <w:t xml:space="preserve"> </w:t>
      </w:r>
      <w:r w:rsidR="000A274D">
        <w:rPr>
          <w:lang w:val="en-US"/>
        </w:rPr>
        <w:t xml:space="preserve">the </w:t>
      </w:r>
      <w:r>
        <w:rPr>
          <w:lang w:val="en-US"/>
        </w:rPr>
        <w:t>Board of Directors</w:t>
      </w:r>
      <w:r w:rsidR="00305088">
        <w:rPr>
          <w:lang w:val="en-US"/>
        </w:rPr>
        <w:t>’ Meeting</w:t>
      </w:r>
      <w:r>
        <w:rPr>
          <w:lang w:val="en-US"/>
        </w:rPr>
        <w:t xml:space="preserve"> of the Company on November 7, 2013</w:t>
      </w:r>
      <w:r w:rsidR="00187033">
        <w:rPr>
          <w:lang w:val="en-US"/>
        </w:rPr>
        <w:t>,</w:t>
      </w:r>
      <w:r>
        <w:rPr>
          <w:lang w:val="en-US"/>
        </w:rPr>
        <w:t xml:space="preserve"> and it was updated on March 10, 2017, December 27</w:t>
      </w:r>
      <w:r w:rsidR="000A274D">
        <w:rPr>
          <w:lang w:val="en-US"/>
        </w:rPr>
        <w:t>, 2018</w:t>
      </w:r>
      <w:r w:rsidR="00EC1803">
        <w:rPr>
          <w:lang w:val="en-US"/>
        </w:rPr>
        <w:t xml:space="preserve">, </w:t>
      </w:r>
      <w:r>
        <w:rPr>
          <w:lang w:val="en-US"/>
        </w:rPr>
        <w:t xml:space="preserve">March 10, </w:t>
      </w:r>
      <w:r w:rsidR="00985B7C">
        <w:rPr>
          <w:lang w:val="en-US"/>
        </w:rPr>
        <w:t>2020</w:t>
      </w:r>
      <w:r w:rsidR="0016059F">
        <w:rPr>
          <w:lang w:val="en-US"/>
        </w:rPr>
        <w:t>,</w:t>
      </w:r>
      <w:r w:rsidR="00EC1803">
        <w:rPr>
          <w:lang w:val="en-US"/>
        </w:rPr>
        <w:t xml:space="preserve"> March 15, 2021</w:t>
      </w:r>
      <w:r w:rsidR="0016059F">
        <w:rPr>
          <w:lang w:val="en-US"/>
        </w:rPr>
        <w:t xml:space="preserve"> and March 9, 2022</w:t>
      </w:r>
      <w:r>
        <w:rPr>
          <w:lang w:val="en-US"/>
        </w:rPr>
        <w:t>.</w:t>
      </w:r>
    </w:p>
    <w:p w14:paraId="3EF50C86" w14:textId="77777777" w:rsidR="00B63394" w:rsidRDefault="00B63394" w:rsidP="00652912">
      <w:pPr>
        <w:widowControl w:val="0"/>
        <w:jc w:val="both"/>
        <w:rPr>
          <w:lang w:val="en-US"/>
        </w:rPr>
      </w:pPr>
    </w:p>
    <w:p w14:paraId="59EE3D2E" w14:textId="77777777" w:rsidR="00B63394" w:rsidRDefault="00305088" w:rsidP="00652912">
      <w:pPr>
        <w:widowControl w:val="0"/>
        <w:jc w:val="both"/>
        <w:rPr>
          <w:lang w:val="en-US"/>
        </w:rPr>
      </w:pPr>
      <w:r>
        <w:rPr>
          <w:lang w:val="en-US"/>
        </w:rPr>
        <w:t xml:space="preserve">Although </w:t>
      </w:r>
      <w:r w:rsidR="00490332">
        <w:rPr>
          <w:lang w:val="en-US"/>
        </w:rPr>
        <w:t>the purpose for</w:t>
      </w:r>
      <w:r w:rsidR="00B63394">
        <w:rPr>
          <w:lang w:val="en-US"/>
        </w:rPr>
        <w:t xml:space="preserve"> the preparation of this Code </w:t>
      </w:r>
      <w:r w:rsidR="00DF43BF">
        <w:rPr>
          <w:lang w:val="en-US"/>
        </w:rPr>
        <w:t xml:space="preserve">was to comply with the regulations in force which apply to CPSA, this Code sets forth standards for the better </w:t>
      </w:r>
      <w:r w:rsidR="00490332">
        <w:rPr>
          <w:lang w:val="en-US"/>
        </w:rPr>
        <w:t>administration</w:t>
      </w:r>
      <w:r w:rsidR="00DF43BF">
        <w:rPr>
          <w:lang w:val="en-US"/>
        </w:rPr>
        <w:t xml:space="preserve"> and control of the Company and its relations</w:t>
      </w:r>
      <w:r w:rsidR="00315E8E">
        <w:rPr>
          <w:lang w:val="en-US"/>
        </w:rPr>
        <w:t>hips</w:t>
      </w:r>
      <w:r w:rsidR="00DF43BF">
        <w:rPr>
          <w:lang w:val="en-US"/>
        </w:rPr>
        <w:t xml:space="preserve"> with</w:t>
      </w:r>
      <w:r w:rsidR="00315E8E">
        <w:rPr>
          <w:lang w:val="en-US"/>
        </w:rPr>
        <w:t xml:space="preserve"> its</w:t>
      </w:r>
      <w:r w:rsidR="00DF43BF">
        <w:rPr>
          <w:lang w:val="en-US"/>
        </w:rPr>
        <w:t xml:space="preserve"> subsidiaries and/or affiliates, in order to increase its reliability and value, as well as to </w:t>
      </w:r>
      <w:r w:rsidR="00135566">
        <w:rPr>
          <w:lang w:val="en-US"/>
        </w:rPr>
        <w:t>encourage</w:t>
      </w:r>
      <w:r w:rsidR="00DF43BF">
        <w:rPr>
          <w:lang w:val="en-US"/>
        </w:rPr>
        <w:t xml:space="preserve"> the</w:t>
      </w:r>
      <w:r w:rsidR="00135566">
        <w:rPr>
          <w:lang w:val="en-US"/>
        </w:rPr>
        <w:t xml:space="preserve"> administrators’</w:t>
      </w:r>
      <w:r w:rsidR="00DF43BF">
        <w:rPr>
          <w:lang w:val="en-US"/>
        </w:rPr>
        <w:t xml:space="preserve"> production </w:t>
      </w:r>
      <w:r w:rsidR="00135566">
        <w:rPr>
          <w:lang w:val="en-US"/>
        </w:rPr>
        <w:t>of the information specifically linked to the management of the Board of Directors</w:t>
      </w:r>
      <w:r w:rsidR="00135566" w:rsidRPr="00490332">
        <w:rPr>
          <w:lang w:val="en-US"/>
        </w:rPr>
        <w:t>, for the benefit of its</w:t>
      </w:r>
      <w:r w:rsidR="00135566">
        <w:rPr>
          <w:lang w:val="en-US"/>
        </w:rPr>
        <w:t xml:space="preserve"> shareholders and the market in general.</w:t>
      </w:r>
    </w:p>
    <w:p w14:paraId="23ADF903" w14:textId="77777777" w:rsidR="00315E8E" w:rsidRDefault="00315E8E" w:rsidP="00652912">
      <w:pPr>
        <w:widowControl w:val="0"/>
        <w:jc w:val="both"/>
        <w:rPr>
          <w:lang w:val="en-US"/>
        </w:rPr>
      </w:pPr>
    </w:p>
    <w:p w14:paraId="64369FC2" w14:textId="77777777" w:rsidR="00315E8E" w:rsidRDefault="00315E8E" w:rsidP="00652912">
      <w:pPr>
        <w:widowControl w:val="0"/>
        <w:jc w:val="both"/>
        <w:rPr>
          <w:lang w:val="en-US"/>
        </w:rPr>
      </w:pPr>
      <w:r>
        <w:rPr>
          <w:lang w:val="en-US"/>
        </w:rPr>
        <w:t>Therefore, beyond complying with the legal framework within which the Company develops its activities, these standards stem from the need for greater transparency in c</w:t>
      </w:r>
      <w:r w:rsidR="00490332">
        <w:rPr>
          <w:lang w:val="en-US"/>
        </w:rPr>
        <w:t>orporate governance, facilitating</w:t>
      </w:r>
      <w:r>
        <w:rPr>
          <w:lang w:val="en-US"/>
        </w:rPr>
        <w:t xml:space="preserve"> relationships within the capital market, </w:t>
      </w:r>
      <w:r w:rsidR="00490332">
        <w:rPr>
          <w:lang w:val="en-US"/>
        </w:rPr>
        <w:t xml:space="preserve">improving </w:t>
      </w:r>
      <w:r>
        <w:rPr>
          <w:lang w:val="en-US"/>
        </w:rPr>
        <w:t>business management and the management of</w:t>
      </w:r>
      <w:r w:rsidR="00490332">
        <w:rPr>
          <w:lang w:val="en-US"/>
        </w:rPr>
        <w:t xml:space="preserve"> the</w:t>
      </w:r>
      <w:r>
        <w:rPr>
          <w:lang w:val="en-US"/>
        </w:rPr>
        <w:t xml:space="preserve"> risks inherent to the Company’s management, and they </w:t>
      </w:r>
      <w:r w:rsidR="00490332">
        <w:rPr>
          <w:lang w:val="en-US"/>
        </w:rPr>
        <w:t xml:space="preserve">also </w:t>
      </w:r>
      <w:r>
        <w:rPr>
          <w:lang w:val="en-US"/>
        </w:rPr>
        <w:t>allow for the reduction of transactional costs and the identification and resolution of potential conflicts of interest.</w:t>
      </w:r>
    </w:p>
    <w:p w14:paraId="1E9BD41C" w14:textId="77777777" w:rsidR="00315E8E" w:rsidRDefault="00315E8E" w:rsidP="00652912">
      <w:pPr>
        <w:widowControl w:val="0"/>
        <w:jc w:val="both"/>
        <w:rPr>
          <w:lang w:val="en-US"/>
        </w:rPr>
      </w:pPr>
    </w:p>
    <w:p w14:paraId="5B24E899" w14:textId="77777777" w:rsidR="00513491" w:rsidRDefault="00315E8E" w:rsidP="00652912">
      <w:pPr>
        <w:widowControl w:val="0"/>
        <w:jc w:val="both"/>
        <w:rPr>
          <w:lang w:val="en-US"/>
        </w:rPr>
      </w:pPr>
      <w:r>
        <w:rPr>
          <w:lang w:val="en-US"/>
        </w:rPr>
        <w:t>The Code includes recommendations on “good governance” which have already been adopted in international corporate practice and which we have adapted to the Argentine lega</w:t>
      </w:r>
      <w:r w:rsidR="00513491">
        <w:rPr>
          <w:lang w:val="en-US"/>
        </w:rPr>
        <w:t>l framework and to the context and business practices in force in Argentina.</w:t>
      </w:r>
    </w:p>
    <w:p w14:paraId="31FC18CA" w14:textId="77777777" w:rsidR="00513491" w:rsidRDefault="00513491" w:rsidP="00652912">
      <w:pPr>
        <w:widowControl w:val="0"/>
        <w:jc w:val="both"/>
        <w:rPr>
          <w:lang w:val="en-US"/>
        </w:rPr>
      </w:pPr>
    </w:p>
    <w:p w14:paraId="2F4FC3BE" w14:textId="77777777" w:rsidR="00315E8E" w:rsidRPr="00B63394" w:rsidRDefault="00513491" w:rsidP="00652912">
      <w:pPr>
        <w:widowControl w:val="0"/>
        <w:jc w:val="both"/>
        <w:rPr>
          <w:lang w:val="en-US"/>
        </w:rPr>
      </w:pPr>
      <w:r>
        <w:rPr>
          <w:lang w:val="en-US"/>
        </w:rPr>
        <w:t>The Code shall be applied by CPSA</w:t>
      </w:r>
      <w:r w:rsidR="00315E8E">
        <w:rPr>
          <w:lang w:val="en-US"/>
        </w:rPr>
        <w:t xml:space="preserve"> </w:t>
      </w:r>
      <w:r>
        <w:rPr>
          <w:lang w:val="en-US"/>
        </w:rPr>
        <w:t xml:space="preserve">as it is a company admitted to public offering and </w:t>
      </w:r>
      <w:r w:rsidR="004F7002">
        <w:rPr>
          <w:lang w:val="en-US"/>
        </w:rPr>
        <w:t>due to the fact that the constant increase of information produced by open companies has been verified as a universal tendency.</w:t>
      </w:r>
      <w:r>
        <w:rPr>
          <w:lang w:val="en-US"/>
        </w:rPr>
        <w:t xml:space="preserve"> </w:t>
      </w:r>
    </w:p>
    <w:p w14:paraId="22151901" w14:textId="77777777" w:rsidR="00652912" w:rsidRPr="00B63394" w:rsidRDefault="00652912" w:rsidP="00652912">
      <w:pPr>
        <w:widowControl w:val="0"/>
        <w:jc w:val="both"/>
        <w:rPr>
          <w:lang w:val="en-US"/>
        </w:rPr>
      </w:pPr>
    </w:p>
    <w:p w14:paraId="1E6D120F" w14:textId="77777777" w:rsidR="00652912" w:rsidRDefault="00513491" w:rsidP="00652912">
      <w:pPr>
        <w:widowControl w:val="0"/>
        <w:jc w:val="both"/>
        <w:rPr>
          <w:lang w:val="en-US"/>
        </w:rPr>
      </w:pPr>
      <w:r>
        <w:rPr>
          <w:lang w:val="en-US"/>
        </w:rPr>
        <w:t xml:space="preserve">The recommendations and guidelines set forth in the Code are fully compatible with the Business Entities Act </w:t>
      </w:r>
      <w:r w:rsidR="00305088">
        <w:rPr>
          <w:lang w:val="en-US"/>
        </w:rPr>
        <w:t>N</w:t>
      </w:r>
      <w:r>
        <w:rPr>
          <w:lang w:val="en-US"/>
        </w:rPr>
        <w:t xml:space="preserve">o. 19500, the </w:t>
      </w:r>
      <w:r w:rsidR="00EF4A83">
        <w:rPr>
          <w:lang w:val="en-US"/>
        </w:rPr>
        <w:t>executive orders</w:t>
      </w:r>
      <w:r>
        <w:rPr>
          <w:lang w:val="en-US"/>
        </w:rPr>
        <w:t xml:space="preserve"> and regulations in force established by CNV (Argentine Securities C</w:t>
      </w:r>
      <w:r w:rsidR="004F7002">
        <w:rPr>
          <w:lang w:val="en-US"/>
        </w:rPr>
        <w:t>ommission), CPSA’s Bylaws, CNV</w:t>
      </w:r>
      <w:r>
        <w:rPr>
          <w:lang w:val="en-US"/>
        </w:rPr>
        <w:t xml:space="preserve"> General Resolutio</w:t>
      </w:r>
      <w:r w:rsidR="00305088">
        <w:rPr>
          <w:lang w:val="en-US"/>
        </w:rPr>
        <w:t>n 797/19 and Law N</w:t>
      </w:r>
      <w:r>
        <w:rPr>
          <w:lang w:val="en-US"/>
        </w:rPr>
        <w:t>o. 26831 of Capital Market.</w:t>
      </w:r>
    </w:p>
    <w:p w14:paraId="595A82FE" w14:textId="77777777" w:rsidR="00513491" w:rsidRDefault="00513491" w:rsidP="00652912">
      <w:pPr>
        <w:widowControl w:val="0"/>
        <w:jc w:val="both"/>
        <w:rPr>
          <w:lang w:val="en-US"/>
        </w:rPr>
      </w:pPr>
    </w:p>
    <w:p w14:paraId="0060374C" w14:textId="77777777" w:rsidR="00513491" w:rsidRPr="00315E8E" w:rsidRDefault="00513491" w:rsidP="00652912">
      <w:pPr>
        <w:widowControl w:val="0"/>
        <w:jc w:val="both"/>
        <w:rPr>
          <w:lang w:val="en-US"/>
        </w:rPr>
      </w:pPr>
      <w:r>
        <w:rPr>
          <w:lang w:val="en-US"/>
        </w:rPr>
        <w:t>The Code sets forth an adequate management and control system so that the Company can concentrate on the generation and maintenance of its values and principles, aimed at creating a clarity and wellbeing environment for the success of the Company.</w:t>
      </w:r>
    </w:p>
    <w:p w14:paraId="06361D1A" w14:textId="77777777" w:rsidR="00D44F47" w:rsidRPr="00513491" w:rsidRDefault="00D44F47" w:rsidP="00652912">
      <w:pPr>
        <w:widowControl w:val="0"/>
        <w:jc w:val="both"/>
        <w:rPr>
          <w:lang w:val="en-US"/>
        </w:rPr>
      </w:pPr>
    </w:p>
    <w:p w14:paraId="650734A7" w14:textId="77777777" w:rsidR="00D44F47" w:rsidRDefault="00513491" w:rsidP="00652912">
      <w:pPr>
        <w:widowControl w:val="0"/>
        <w:jc w:val="both"/>
        <w:rPr>
          <w:lang w:val="en-US"/>
        </w:rPr>
      </w:pPr>
      <w:r>
        <w:rPr>
          <w:lang w:val="en-US"/>
        </w:rPr>
        <w:t xml:space="preserve">The Company believes that the existence of a Code as this one shall be appreciated as a valuable element in the scope of the companies authorized to publicly trade their shares. Moreover, it </w:t>
      </w:r>
      <w:r w:rsidR="00F02550">
        <w:rPr>
          <w:lang w:val="en-US"/>
        </w:rPr>
        <w:t>is attractive for potential investors, who will constantly be presented with clear and accurate information about the operation of corporate business.</w:t>
      </w:r>
    </w:p>
    <w:p w14:paraId="607BDA72" w14:textId="77777777" w:rsidR="00F02550" w:rsidRDefault="00F02550" w:rsidP="00652912">
      <w:pPr>
        <w:widowControl w:val="0"/>
        <w:jc w:val="both"/>
        <w:rPr>
          <w:lang w:val="en-US"/>
        </w:rPr>
      </w:pPr>
    </w:p>
    <w:p w14:paraId="0A783111" w14:textId="77777777" w:rsidR="00F02550" w:rsidRPr="00513491" w:rsidRDefault="00F02550" w:rsidP="00652912">
      <w:pPr>
        <w:widowControl w:val="0"/>
        <w:jc w:val="both"/>
        <w:rPr>
          <w:lang w:val="en-US"/>
        </w:rPr>
      </w:pPr>
      <w:r>
        <w:rPr>
          <w:lang w:val="en-US"/>
        </w:rPr>
        <w:t xml:space="preserve">The Company intends to periodically </w:t>
      </w:r>
      <w:r w:rsidR="00AC1831">
        <w:rPr>
          <w:lang w:val="en-US"/>
        </w:rPr>
        <w:t>revise</w:t>
      </w:r>
      <w:r>
        <w:rPr>
          <w:lang w:val="en-US"/>
        </w:rPr>
        <w:t xml:space="preserve"> the Code, in order to include new principles regarding issues under its scope and adapting its guidelines and recommendations to the regulations that may be issued in the future in that regard.</w:t>
      </w:r>
    </w:p>
    <w:p w14:paraId="3FFF10FF" w14:textId="77777777" w:rsidR="007B25D7" w:rsidRPr="00513491" w:rsidRDefault="007B25D7" w:rsidP="00652912">
      <w:pPr>
        <w:widowControl w:val="0"/>
        <w:jc w:val="both"/>
        <w:rPr>
          <w:lang w:val="en-US"/>
        </w:rPr>
      </w:pPr>
    </w:p>
    <w:p w14:paraId="373BECD7" w14:textId="77777777" w:rsidR="00940D65" w:rsidRPr="00F02550" w:rsidRDefault="00940D65" w:rsidP="00BC0580">
      <w:pPr>
        <w:pStyle w:val="Ttulo1"/>
        <w:numPr>
          <w:ilvl w:val="0"/>
          <w:numId w:val="0"/>
        </w:numPr>
        <w:rPr>
          <w:lang w:val="en-US"/>
        </w:rPr>
      </w:pPr>
      <w:bookmarkStart w:id="1" w:name="_Toc129765578"/>
      <w:r w:rsidRPr="00F02550">
        <w:rPr>
          <w:lang w:val="en-US"/>
        </w:rPr>
        <w:lastRenderedPageBreak/>
        <w:t xml:space="preserve">2. </w:t>
      </w:r>
      <w:r w:rsidR="00F02550" w:rsidRPr="00F02550">
        <w:rPr>
          <w:lang w:val="en-US"/>
        </w:rPr>
        <w:t>RELATIONSHIP WITH THE COMMUNITY</w:t>
      </w:r>
      <w:bookmarkEnd w:id="1"/>
    </w:p>
    <w:p w14:paraId="10F9C4A8" w14:textId="77777777" w:rsidR="00E6720D" w:rsidRPr="00F02550" w:rsidRDefault="00E6720D" w:rsidP="00D4459C">
      <w:pPr>
        <w:rPr>
          <w:lang w:val="en-US"/>
        </w:rPr>
      </w:pPr>
    </w:p>
    <w:p w14:paraId="58FA1E9F" w14:textId="77777777" w:rsidR="00940D65" w:rsidRPr="00F02550" w:rsidRDefault="00940D65" w:rsidP="00BC0580">
      <w:pPr>
        <w:pStyle w:val="Ttulo2"/>
        <w:numPr>
          <w:ilvl w:val="0"/>
          <w:numId w:val="0"/>
        </w:numPr>
        <w:spacing w:before="0" w:after="0"/>
        <w:jc w:val="both"/>
        <w:rPr>
          <w:smallCaps/>
          <w:lang w:val="en-US"/>
        </w:rPr>
      </w:pPr>
      <w:bookmarkStart w:id="2" w:name="_Toc129765579"/>
      <w:r w:rsidRPr="00F02550">
        <w:rPr>
          <w:smallCaps/>
          <w:lang w:val="en-US"/>
        </w:rPr>
        <w:t xml:space="preserve">2.1. </w:t>
      </w:r>
      <w:r w:rsidR="00F02550" w:rsidRPr="00F02550">
        <w:rPr>
          <w:smallCaps/>
          <w:u w:val="single"/>
          <w:lang w:val="en-US"/>
        </w:rPr>
        <w:t>ACTIONS TOWARDS THE COMMUNITY</w:t>
      </w:r>
      <w:r w:rsidR="001B140E" w:rsidRPr="00F02550">
        <w:rPr>
          <w:smallCaps/>
          <w:u w:val="single"/>
          <w:lang w:val="en-US"/>
        </w:rPr>
        <w:t xml:space="preserve"> (</w:t>
      </w:r>
      <w:r w:rsidR="00F02550">
        <w:rPr>
          <w:smallCaps/>
          <w:u w:val="single"/>
          <w:lang w:val="en-US"/>
        </w:rPr>
        <w:t>CORPORATE</w:t>
      </w:r>
      <w:r w:rsidR="00752A23">
        <w:rPr>
          <w:smallCaps/>
          <w:u w:val="single"/>
          <w:lang w:val="en-US"/>
        </w:rPr>
        <w:t xml:space="preserve"> SOCIAL</w:t>
      </w:r>
      <w:r w:rsidR="00F02550">
        <w:rPr>
          <w:smallCaps/>
          <w:u w:val="single"/>
          <w:lang w:val="en-US"/>
        </w:rPr>
        <w:t xml:space="preserve"> RESPONSIBILITY</w:t>
      </w:r>
      <w:r w:rsidR="001B140E" w:rsidRPr="00F02550">
        <w:rPr>
          <w:smallCaps/>
          <w:u w:val="single"/>
          <w:lang w:val="en-US"/>
        </w:rPr>
        <w:t>)</w:t>
      </w:r>
      <w:bookmarkEnd w:id="2"/>
    </w:p>
    <w:p w14:paraId="0E759F71" w14:textId="77777777" w:rsidR="00421C77" w:rsidRPr="00F02550" w:rsidRDefault="00421C77" w:rsidP="00421C77">
      <w:pPr>
        <w:rPr>
          <w:lang w:val="en-US"/>
        </w:rPr>
      </w:pPr>
    </w:p>
    <w:p w14:paraId="5172782F" w14:textId="77777777" w:rsidR="009D0A71" w:rsidRDefault="009D0A71" w:rsidP="00532AFC">
      <w:pPr>
        <w:jc w:val="both"/>
        <w:rPr>
          <w:lang w:val="en-US"/>
        </w:rPr>
      </w:pPr>
      <w:r w:rsidRPr="0070646A">
        <w:rPr>
          <w:lang w:val="en-US"/>
        </w:rPr>
        <w:t xml:space="preserve">The Company </w:t>
      </w:r>
      <w:r w:rsidR="0070646A" w:rsidRPr="0070646A">
        <w:rPr>
          <w:lang w:val="en-US"/>
        </w:rPr>
        <w:t>shall develop actions towards the community</w:t>
      </w:r>
      <w:r w:rsidR="0070646A">
        <w:rPr>
          <w:lang w:val="en-US"/>
        </w:rPr>
        <w:t xml:space="preserve"> which</w:t>
      </w:r>
      <w:r w:rsidR="0070646A" w:rsidRPr="0070646A">
        <w:rPr>
          <w:lang w:val="en-US"/>
        </w:rPr>
        <w:t>, in addition to the applicable legislation</w:t>
      </w:r>
      <w:r w:rsidR="00545D36">
        <w:rPr>
          <w:lang w:val="en-US"/>
        </w:rPr>
        <w:t>,</w:t>
      </w:r>
      <w:r w:rsidR="0070646A">
        <w:rPr>
          <w:lang w:val="en-US"/>
        </w:rPr>
        <w:t xml:space="preserve"> contribute to a respect culture of the Company towards the community.</w:t>
      </w:r>
    </w:p>
    <w:p w14:paraId="2F797D84" w14:textId="77777777" w:rsidR="0070646A" w:rsidRDefault="0070646A" w:rsidP="00532AFC">
      <w:pPr>
        <w:jc w:val="both"/>
        <w:rPr>
          <w:lang w:val="en-US"/>
        </w:rPr>
      </w:pPr>
    </w:p>
    <w:p w14:paraId="62D0EDA5" w14:textId="77777777" w:rsidR="0070646A" w:rsidRPr="0070646A" w:rsidRDefault="0070646A" w:rsidP="00532AFC">
      <w:pPr>
        <w:jc w:val="both"/>
        <w:rPr>
          <w:lang w:val="en-US"/>
        </w:rPr>
      </w:pPr>
      <w:r>
        <w:rPr>
          <w:lang w:val="en-US"/>
        </w:rPr>
        <w:t xml:space="preserve">For such purposes, the Company is focused on the development of environmental and social policies which comply with the </w:t>
      </w:r>
      <w:r w:rsidR="00282A83">
        <w:rPr>
          <w:lang w:val="en-US"/>
        </w:rPr>
        <w:t>legal regulations in force and international standards.</w:t>
      </w:r>
    </w:p>
    <w:p w14:paraId="0439B1BB" w14:textId="77777777" w:rsidR="00887B2B" w:rsidRPr="0070646A" w:rsidRDefault="00887B2B" w:rsidP="00887B2B">
      <w:pPr>
        <w:rPr>
          <w:lang w:val="en-US"/>
        </w:rPr>
      </w:pPr>
    </w:p>
    <w:p w14:paraId="3463FDCB" w14:textId="77777777" w:rsidR="00284C01" w:rsidRPr="008E60D0" w:rsidRDefault="00282A83" w:rsidP="00887B2B">
      <w:pPr>
        <w:jc w:val="both"/>
        <w:rPr>
          <w:lang w:val="en-US"/>
        </w:rPr>
      </w:pPr>
      <w:r w:rsidRPr="00282A83">
        <w:rPr>
          <w:lang w:val="en-US"/>
        </w:rPr>
        <w:t xml:space="preserve">In addition, the Company has a </w:t>
      </w:r>
      <w:r w:rsidR="002F2EA2">
        <w:rPr>
          <w:lang w:val="en-US"/>
        </w:rPr>
        <w:t>Code of Business Conduct</w:t>
      </w:r>
      <w:r w:rsidRPr="00282A83">
        <w:rPr>
          <w:lang w:val="en-US"/>
        </w:rPr>
        <w:t xml:space="preserve"> (“</w:t>
      </w:r>
      <w:r w:rsidRPr="00545D36">
        <w:rPr>
          <w:u w:val="single"/>
          <w:lang w:val="en-US"/>
        </w:rPr>
        <w:t>CDCE</w:t>
      </w:r>
      <w:r w:rsidRPr="00282A83">
        <w:rPr>
          <w:lang w:val="en-US"/>
        </w:rPr>
        <w:t>”).</w:t>
      </w:r>
      <w:r w:rsidR="008E60D0">
        <w:rPr>
          <w:lang w:val="en-US"/>
        </w:rPr>
        <w:t xml:space="preserve"> </w:t>
      </w:r>
      <w:r w:rsidR="008E60D0" w:rsidRPr="008E60D0">
        <w:rPr>
          <w:lang w:val="en-US"/>
        </w:rPr>
        <w:t>That document contai</w:t>
      </w:r>
      <w:r w:rsidR="00545D36">
        <w:rPr>
          <w:lang w:val="en-US"/>
        </w:rPr>
        <w:t>ns the good practices that the directors, m</w:t>
      </w:r>
      <w:r w:rsidR="008E60D0" w:rsidRPr="008E60D0">
        <w:rPr>
          <w:lang w:val="en-US"/>
        </w:rPr>
        <w:t xml:space="preserve">anagers and employees of the Company must comply with </w:t>
      </w:r>
      <w:r w:rsidR="008E60D0">
        <w:rPr>
          <w:lang w:val="en-US"/>
        </w:rPr>
        <w:t xml:space="preserve">when developing their operations and activities. These good practices include: (i) the relationship with clients, shareholders, suppliers, </w:t>
      </w:r>
      <w:r w:rsidR="00545D36">
        <w:rPr>
          <w:lang w:val="en-US"/>
        </w:rPr>
        <w:t xml:space="preserve">the </w:t>
      </w:r>
      <w:r w:rsidR="008E60D0">
        <w:rPr>
          <w:lang w:val="en-US"/>
        </w:rPr>
        <w:t>public sector and employees; (ii) intellectual and industrial property and privileged information; and (iii) Conflict of Interest.</w:t>
      </w:r>
    </w:p>
    <w:p w14:paraId="7B0C2AB0" w14:textId="77777777" w:rsidR="00BC0580" w:rsidRPr="00A65C5D" w:rsidRDefault="00BC0580" w:rsidP="00887B2B">
      <w:pPr>
        <w:jc w:val="both"/>
        <w:rPr>
          <w:i/>
          <w:lang w:val="en-US"/>
        </w:rPr>
      </w:pPr>
    </w:p>
    <w:p w14:paraId="1CCE88E4" w14:textId="77777777" w:rsidR="00940D65" w:rsidRPr="00A65C5D" w:rsidRDefault="00922F0F" w:rsidP="00BC0580">
      <w:pPr>
        <w:rPr>
          <w:i/>
          <w:iCs/>
          <w:lang w:val="en-US"/>
        </w:rPr>
      </w:pPr>
      <w:r w:rsidRPr="00A65C5D">
        <w:rPr>
          <w:i/>
          <w:iCs/>
          <w:lang w:val="en-US"/>
        </w:rPr>
        <w:t xml:space="preserve">2.1.1. </w:t>
      </w:r>
      <w:r w:rsidR="008E60D0" w:rsidRPr="00A65C5D">
        <w:rPr>
          <w:i/>
          <w:iCs/>
          <w:lang w:val="en-US"/>
        </w:rPr>
        <w:t>Environmental policy</w:t>
      </w:r>
    </w:p>
    <w:p w14:paraId="3A665C7C" w14:textId="77777777" w:rsidR="00E31FBB" w:rsidRPr="00A65C5D" w:rsidRDefault="00E31FBB" w:rsidP="00771376">
      <w:pPr>
        <w:jc w:val="both"/>
        <w:rPr>
          <w:lang w:val="en-US"/>
        </w:rPr>
      </w:pPr>
    </w:p>
    <w:p w14:paraId="03F6C9BB" w14:textId="77777777" w:rsidR="00A65C5D" w:rsidRPr="00A65C5D" w:rsidRDefault="00A65C5D" w:rsidP="00771376">
      <w:pPr>
        <w:jc w:val="both"/>
        <w:rPr>
          <w:lang w:val="en-US"/>
        </w:rPr>
      </w:pPr>
      <w:r w:rsidRPr="00A65C5D">
        <w:rPr>
          <w:lang w:val="en-US"/>
        </w:rPr>
        <w:t>The Company shall verify, through the Board of Directors, the implementation and compliance with those mechanism</w:t>
      </w:r>
      <w:r>
        <w:rPr>
          <w:lang w:val="en-US"/>
        </w:rPr>
        <w:t>s</w:t>
      </w:r>
      <w:r w:rsidRPr="00A65C5D">
        <w:rPr>
          <w:lang w:val="en-US"/>
        </w:rPr>
        <w:t xml:space="preserve"> aimed at:</w:t>
      </w:r>
    </w:p>
    <w:p w14:paraId="2DA5C5C1" w14:textId="77777777" w:rsidR="00756CCA" w:rsidRPr="00753EFC" w:rsidRDefault="00756CCA" w:rsidP="00756CCA">
      <w:pPr>
        <w:jc w:val="both"/>
        <w:rPr>
          <w:lang w:val="en-US"/>
        </w:rPr>
      </w:pPr>
    </w:p>
    <w:p w14:paraId="4BA04724" w14:textId="7712FC76" w:rsidR="00A65C5D" w:rsidRPr="00A65C5D" w:rsidRDefault="00A65C5D" w:rsidP="00CA1939">
      <w:pPr>
        <w:pStyle w:val="Prrafodelista"/>
        <w:numPr>
          <w:ilvl w:val="0"/>
          <w:numId w:val="12"/>
        </w:numPr>
        <w:ind w:hanging="720"/>
        <w:jc w:val="both"/>
        <w:rPr>
          <w:lang w:val="en-US"/>
        </w:rPr>
      </w:pPr>
      <w:r w:rsidRPr="00A65C5D">
        <w:rPr>
          <w:lang w:val="en-US"/>
        </w:rPr>
        <w:t>Controlling compliance with all the regulation</w:t>
      </w:r>
      <w:r>
        <w:rPr>
          <w:lang w:val="en-US"/>
        </w:rPr>
        <w:t xml:space="preserve">s applicable to the Company regarding </w:t>
      </w:r>
      <w:r w:rsidR="00545D36">
        <w:rPr>
          <w:lang w:val="en-US"/>
        </w:rPr>
        <w:t>environmental issues and promoting</w:t>
      </w:r>
      <w:r>
        <w:rPr>
          <w:lang w:val="en-US"/>
        </w:rPr>
        <w:t xml:space="preserve"> environmental evaluation and improvement programs pursuant to international standards, provided costs are reasonable in relation to the benefits obtained</w:t>
      </w:r>
      <w:r w:rsidR="0016059F">
        <w:rPr>
          <w:lang w:val="en-US"/>
        </w:rPr>
        <w:t>.</w:t>
      </w:r>
    </w:p>
    <w:p w14:paraId="5ED61B99" w14:textId="77777777" w:rsidR="00771376" w:rsidRPr="00A65C5D" w:rsidRDefault="00771376" w:rsidP="00143E26">
      <w:pPr>
        <w:ind w:hanging="720"/>
        <w:jc w:val="both"/>
        <w:rPr>
          <w:lang w:val="en-US"/>
        </w:rPr>
      </w:pPr>
    </w:p>
    <w:p w14:paraId="56EDAF85" w14:textId="2E6C23EB" w:rsidR="00A65C5D" w:rsidRPr="00A65C5D" w:rsidRDefault="00A65C5D" w:rsidP="00CA1939">
      <w:pPr>
        <w:pStyle w:val="Prrafodelista"/>
        <w:numPr>
          <w:ilvl w:val="0"/>
          <w:numId w:val="12"/>
        </w:numPr>
        <w:ind w:hanging="720"/>
        <w:jc w:val="both"/>
        <w:rPr>
          <w:lang w:val="en-US"/>
        </w:rPr>
      </w:pPr>
      <w:r w:rsidRPr="00A65C5D">
        <w:rPr>
          <w:lang w:val="en-US"/>
        </w:rPr>
        <w:t>Fostering a healthy and sustainable environment management in order to help control the impact of their activities, products and services on the environment</w:t>
      </w:r>
      <w:r w:rsidR="0016059F">
        <w:rPr>
          <w:lang w:val="en-US"/>
        </w:rPr>
        <w:t>.</w:t>
      </w:r>
    </w:p>
    <w:p w14:paraId="77737394" w14:textId="77777777" w:rsidR="00771376" w:rsidRPr="00753EFC" w:rsidRDefault="00771376" w:rsidP="00143E26">
      <w:pPr>
        <w:ind w:hanging="720"/>
        <w:jc w:val="both"/>
        <w:rPr>
          <w:lang w:val="en-US"/>
        </w:rPr>
      </w:pPr>
    </w:p>
    <w:p w14:paraId="2325F50C" w14:textId="05AABB54" w:rsidR="00A65C5D" w:rsidRDefault="00BC6401" w:rsidP="00CA1939">
      <w:pPr>
        <w:pStyle w:val="Prrafodelista"/>
        <w:numPr>
          <w:ilvl w:val="0"/>
          <w:numId w:val="12"/>
        </w:numPr>
        <w:ind w:hanging="720"/>
        <w:jc w:val="both"/>
        <w:rPr>
          <w:lang w:val="en-US"/>
        </w:rPr>
      </w:pPr>
      <w:r w:rsidRPr="00BC6401">
        <w:rPr>
          <w:lang w:val="en-US"/>
        </w:rPr>
        <w:t xml:space="preserve">Ensuring compliance with policies that </w:t>
      </w:r>
      <w:r>
        <w:rPr>
          <w:lang w:val="en-US"/>
        </w:rPr>
        <w:t>emphasize prevention of environmental pollution through the use of clean technologies and a proper handling of industrial waste</w:t>
      </w:r>
      <w:r w:rsidR="0016059F">
        <w:rPr>
          <w:lang w:val="en-US"/>
        </w:rPr>
        <w:t>.</w:t>
      </w:r>
    </w:p>
    <w:p w14:paraId="02367FA4" w14:textId="77777777" w:rsidR="00BC6401" w:rsidRDefault="00BC6401" w:rsidP="00BC6401">
      <w:pPr>
        <w:pStyle w:val="Prrafodelista"/>
        <w:jc w:val="both"/>
        <w:rPr>
          <w:lang w:val="en-US"/>
        </w:rPr>
      </w:pPr>
    </w:p>
    <w:p w14:paraId="7FCB657B" w14:textId="01E1278A" w:rsidR="00BC6401" w:rsidRPr="00BC6401" w:rsidRDefault="00BC6401" w:rsidP="00CA1939">
      <w:pPr>
        <w:pStyle w:val="Prrafodelista"/>
        <w:numPr>
          <w:ilvl w:val="0"/>
          <w:numId w:val="12"/>
        </w:numPr>
        <w:ind w:hanging="720"/>
        <w:jc w:val="both"/>
        <w:rPr>
          <w:lang w:val="en-US"/>
        </w:rPr>
      </w:pPr>
      <w:r>
        <w:rPr>
          <w:lang w:val="en-US"/>
        </w:rPr>
        <w:t>Continuing developing environmental administration systems in its processes and tending towards the handling of clean technologies in the different productive stages, provided the costs are reasonable</w:t>
      </w:r>
      <w:r w:rsidR="00E754EF">
        <w:rPr>
          <w:lang w:val="en-US"/>
        </w:rPr>
        <w:t>, with</w:t>
      </w:r>
      <w:r>
        <w:rPr>
          <w:lang w:val="en-US"/>
        </w:rPr>
        <w:t xml:space="preserve"> the active participation of employees, </w:t>
      </w:r>
      <w:r w:rsidR="00545D36">
        <w:rPr>
          <w:lang w:val="en-US"/>
        </w:rPr>
        <w:t>suppliers</w:t>
      </w:r>
      <w:r>
        <w:rPr>
          <w:lang w:val="en-US"/>
        </w:rPr>
        <w:t xml:space="preserve"> and third parties</w:t>
      </w:r>
      <w:r w:rsidR="0016059F">
        <w:rPr>
          <w:lang w:val="en-US"/>
        </w:rPr>
        <w:t>.</w:t>
      </w:r>
    </w:p>
    <w:p w14:paraId="390114A6" w14:textId="77777777" w:rsidR="00E754EF" w:rsidRPr="00753EFC" w:rsidRDefault="00E754EF" w:rsidP="00143E26">
      <w:pPr>
        <w:ind w:hanging="720"/>
        <w:jc w:val="both"/>
        <w:rPr>
          <w:lang w:val="en-US"/>
        </w:rPr>
      </w:pPr>
    </w:p>
    <w:p w14:paraId="79820389" w14:textId="35B67814" w:rsidR="00E754EF" w:rsidRPr="00E754EF" w:rsidRDefault="00E754EF" w:rsidP="00CA1939">
      <w:pPr>
        <w:pStyle w:val="Prrafodelista"/>
        <w:numPr>
          <w:ilvl w:val="0"/>
          <w:numId w:val="12"/>
        </w:numPr>
        <w:ind w:hanging="720"/>
        <w:jc w:val="both"/>
        <w:rPr>
          <w:lang w:val="en-US"/>
        </w:rPr>
      </w:pPr>
      <w:r w:rsidRPr="00E754EF">
        <w:rPr>
          <w:lang w:val="en-US"/>
        </w:rPr>
        <w:t xml:space="preserve">Establishing efficient systems of low generation, high elimination, safe and </w:t>
      </w:r>
      <w:r>
        <w:rPr>
          <w:lang w:val="en-US"/>
        </w:rPr>
        <w:t>responsi</w:t>
      </w:r>
      <w:r w:rsidRPr="00E754EF">
        <w:rPr>
          <w:lang w:val="en-US"/>
        </w:rPr>
        <w:t>ble industrial waste enclosure or recirculation</w:t>
      </w:r>
      <w:r w:rsidR="0016059F">
        <w:rPr>
          <w:lang w:val="en-US"/>
        </w:rPr>
        <w:t>.</w:t>
      </w:r>
    </w:p>
    <w:p w14:paraId="0BCE99CE" w14:textId="77777777" w:rsidR="00771376" w:rsidRPr="00753EFC" w:rsidRDefault="00771376" w:rsidP="00143E26">
      <w:pPr>
        <w:ind w:hanging="720"/>
        <w:jc w:val="both"/>
        <w:rPr>
          <w:lang w:val="en-US"/>
        </w:rPr>
      </w:pPr>
    </w:p>
    <w:p w14:paraId="0FEF3135" w14:textId="342971C8" w:rsidR="00E754EF" w:rsidRPr="00E754EF" w:rsidRDefault="00E754EF" w:rsidP="00CA1939">
      <w:pPr>
        <w:pStyle w:val="Prrafodelista"/>
        <w:numPr>
          <w:ilvl w:val="0"/>
          <w:numId w:val="12"/>
        </w:numPr>
        <w:ind w:hanging="720"/>
        <w:jc w:val="both"/>
        <w:rPr>
          <w:lang w:val="en-US"/>
        </w:rPr>
      </w:pPr>
      <w:r w:rsidRPr="00E754EF">
        <w:rPr>
          <w:lang w:val="en-US"/>
        </w:rPr>
        <w:t>Developing, designing, operating facilities, developing activities and providing its products and services</w:t>
      </w:r>
      <w:r>
        <w:rPr>
          <w:lang w:val="en-US"/>
        </w:rPr>
        <w:t>, through the efficient use of energy and other inputs, the sustainable use of renewable resources and minimizing adverse environmental impacts</w:t>
      </w:r>
      <w:r w:rsidR="0016059F">
        <w:rPr>
          <w:lang w:val="en-US"/>
        </w:rPr>
        <w:t>.</w:t>
      </w:r>
    </w:p>
    <w:p w14:paraId="663F68A9" w14:textId="77777777" w:rsidR="00771376" w:rsidRPr="00753EFC" w:rsidRDefault="00771376" w:rsidP="00E754EF">
      <w:pPr>
        <w:jc w:val="both"/>
        <w:rPr>
          <w:lang w:val="en-US"/>
        </w:rPr>
      </w:pPr>
    </w:p>
    <w:p w14:paraId="299F1441" w14:textId="34FEE052" w:rsidR="00E754EF" w:rsidRPr="00E754EF" w:rsidRDefault="00E754EF" w:rsidP="00CA1939">
      <w:pPr>
        <w:pStyle w:val="Prrafodelista"/>
        <w:numPr>
          <w:ilvl w:val="0"/>
          <w:numId w:val="12"/>
        </w:numPr>
        <w:ind w:hanging="720"/>
        <w:jc w:val="both"/>
        <w:rPr>
          <w:lang w:val="en-US"/>
        </w:rPr>
      </w:pPr>
      <w:r w:rsidRPr="00E754EF">
        <w:rPr>
          <w:lang w:val="en-US"/>
        </w:rPr>
        <w:t>Adopting mechanisms to educate</w:t>
      </w:r>
      <w:r>
        <w:rPr>
          <w:lang w:val="en-US"/>
        </w:rPr>
        <w:t xml:space="preserve"> on</w:t>
      </w:r>
      <w:r w:rsidRPr="00E754EF">
        <w:rPr>
          <w:lang w:val="en-US"/>
        </w:rPr>
        <w:t xml:space="preserve"> and p</w:t>
      </w:r>
      <w:r>
        <w:rPr>
          <w:lang w:val="en-US"/>
        </w:rPr>
        <w:t xml:space="preserve">romote environmental management, the proper use of industrial waste, sustainable development and clean technologies among </w:t>
      </w:r>
      <w:r>
        <w:rPr>
          <w:lang w:val="en-US"/>
        </w:rPr>
        <w:lastRenderedPageBreak/>
        <w:t xml:space="preserve">its employees, </w:t>
      </w:r>
      <w:r w:rsidR="007713FC">
        <w:rPr>
          <w:lang w:val="en-US"/>
        </w:rPr>
        <w:t>suppliers</w:t>
      </w:r>
      <w:r>
        <w:rPr>
          <w:lang w:val="en-US"/>
        </w:rPr>
        <w:t>, contractors and the community within which it operates, and providing and promoting environmental courses and audits</w:t>
      </w:r>
      <w:r w:rsidR="0016059F">
        <w:rPr>
          <w:lang w:val="en-US"/>
        </w:rPr>
        <w:t>.</w:t>
      </w:r>
    </w:p>
    <w:p w14:paraId="56D8DAED" w14:textId="77777777" w:rsidR="00E31FBB" w:rsidRPr="00753EFC" w:rsidRDefault="00E31FBB" w:rsidP="00BC0580">
      <w:pPr>
        <w:jc w:val="both"/>
        <w:rPr>
          <w:lang w:val="en-US"/>
        </w:rPr>
      </w:pPr>
    </w:p>
    <w:p w14:paraId="5853A3B7" w14:textId="77777777" w:rsidR="00940D65" w:rsidRPr="00E754EF" w:rsidRDefault="00936833" w:rsidP="00BC0580">
      <w:pPr>
        <w:rPr>
          <w:i/>
          <w:iCs/>
          <w:lang w:val="en-US"/>
        </w:rPr>
      </w:pPr>
      <w:r w:rsidRPr="00E754EF">
        <w:rPr>
          <w:i/>
          <w:iCs/>
          <w:lang w:val="en-US"/>
        </w:rPr>
        <w:t>2.</w:t>
      </w:r>
      <w:r w:rsidR="0012381D" w:rsidRPr="00E754EF">
        <w:rPr>
          <w:i/>
          <w:iCs/>
          <w:lang w:val="en-US"/>
        </w:rPr>
        <w:t>1</w:t>
      </w:r>
      <w:r w:rsidR="00AC4BAB" w:rsidRPr="00E754EF">
        <w:rPr>
          <w:i/>
          <w:iCs/>
          <w:lang w:val="en-US"/>
        </w:rPr>
        <w:t>.</w:t>
      </w:r>
      <w:r w:rsidRPr="00E754EF">
        <w:rPr>
          <w:i/>
          <w:iCs/>
          <w:lang w:val="en-US"/>
        </w:rPr>
        <w:t>2</w:t>
      </w:r>
      <w:r w:rsidR="00BC0580" w:rsidRPr="00E754EF">
        <w:rPr>
          <w:b/>
          <w:bCs/>
          <w:i/>
          <w:iCs/>
          <w:lang w:val="en-US"/>
        </w:rPr>
        <w:t>.</w:t>
      </w:r>
      <w:r w:rsidRPr="00E754EF">
        <w:rPr>
          <w:i/>
          <w:iCs/>
          <w:lang w:val="en-US"/>
        </w:rPr>
        <w:t xml:space="preserve"> </w:t>
      </w:r>
      <w:r w:rsidR="00A67D7B" w:rsidRPr="00E754EF">
        <w:rPr>
          <w:i/>
          <w:iCs/>
          <w:lang w:val="en-US"/>
        </w:rPr>
        <w:tab/>
      </w:r>
      <w:r w:rsidR="00E754EF" w:rsidRPr="00E754EF">
        <w:rPr>
          <w:i/>
          <w:iCs/>
          <w:lang w:val="en-US"/>
        </w:rPr>
        <w:t>Integrity Plan</w:t>
      </w:r>
    </w:p>
    <w:p w14:paraId="1BBC99B8" w14:textId="77777777" w:rsidR="0008372E" w:rsidRPr="00E754EF" w:rsidRDefault="0008372E" w:rsidP="00BC0580">
      <w:pPr>
        <w:pStyle w:val="Textoindependiente"/>
        <w:rPr>
          <w:lang w:val="en-US"/>
        </w:rPr>
      </w:pPr>
    </w:p>
    <w:p w14:paraId="2D61F373" w14:textId="77777777" w:rsidR="00E754EF" w:rsidRDefault="00E754EF" w:rsidP="00E31FBB">
      <w:pPr>
        <w:pStyle w:val="Textoindependiente"/>
        <w:rPr>
          <w:lang w:val="en-US"/>
        </w:rPr>
      </w:pPr>
      <w:r w:rsidRPr="00E754EF">
        <w:rPr>
          <w:lang w:val="en-US"/>
        </w:rPr>
        <w:t xml:space="preserve">We consider integrity as a </w:t>
      </w:r>
      <w:r>
        <w:rPr>
          <w:lang w:val="en-US"/>
        </w:rPr>
        <w:t>fundamental</w:t>
      </w:r>
      <w:r w:rsidRPr="00E754EF">
        <w:rPr>
          <w:lang w:val="en-US"/>
        </w:rPr>
        <w:t xml:space="preserve"> element </w:t>
      </w:r>
      <w:r>
        <w:rPr>
          <w:lang w:val="en-US"/>
        </w:rPr>
        <w:t xml:space="preserve">to develop commercial activities. </w:t>
      </w:r>
      <w:r w:rsidR="00B95082">
        <w:rPr>
          <w:lang w:val="en-US"/>
        </w:rPr>
        <w:t>It implies that the personnel of the Company act with loyalty, honesty, transparency and to strictly comply with the governing national and international legislation and standards. For this reason</w:t>
      </w:r>
      <w:r w:rsidR="007713FC">
        <w:rPr>
          <w:lang w:val="en-US"/>
        </w:rPr>
        <w:t>,</w:t>
      </w:r>
      <w:r w:rsidR="00B95082">
        <w:rPr>
          <w:lang w:val="en-US"/>
        </w:rPr>
        <w:t xml:space="preserve"> the Company has developed an Integrity Plan (the “</w:t>
      </w:r>
      <w:r w:rsidR="00B95082" w:rsidRPr="00B95082">
        <w:rPr>
          <w:u w:val="single"/>
          <w:lang w:val="en-US"/>
        </w:rPr>
        <w:t>Program</w:t>
      </w:r>
      <w:r w:rsidR="00B95082">
        <w:rPr>
          <w:lang w:val="en-US"/>
        </w:rPr>
        <w:t>”).</w:t>
      </w:r>
    </w:p>
    <w:p w14:paraId="21C540D2" w14:textId="77777777" w:rsidR="00B95082" w:rsidRDefault="00B95082" w:rsidP="00E31FBB">
      <w:pPr>
        <w:pStyle w:val="Textoindependiente"/>
        <w:rPr>
          <w:lang w:val="en-US"/>
        </w:rPr>
      </w:pPr>
    </w:p>
    <w:p w14:paraId="27547B0D" w14:textId="77777777" w:rsidR="00B95082" w:rsidRDefault="00B95082" w:rsidP="00E31FBB">
      <w:pPr>
        <w:pStyle w:val="Textoindependiente"/>
        <w:rPr>
          <w:lang w:val="en-US"/>
        </w:rPr>
      </w:pPr>
      <w:r>
        <w:rPr>
          <w:lang w:val="en-US"/>
        </w:rPr>
        <w:t>The Program was created as a tool that enables the stren</w:t>
      </w:r>
      <w:r w:rsidR="007713FC">
        <w:rPr>
          <w:lang w:val="en-US"/>
        </w:rPr>
        <w:t>gthening of CPSA’s commitment to</w:t>
      </w:r>
      <w:r>
        <w:rPr>
          <w:lang w:val="en-US"/>
        </w:rPr>
        <w:t xml:space="preserve"> the best ethical, legal and professional standards in order to increase and defend the Company’s reputation. To that effect, it defines a series</w:t>
      </w:r>
      <w:r w:rsidR="00013FF8">
        <w:rPr>
          <w:lang w:val="en-US"/>
        </w:rPr>
        <w:t xml:space="preserve"> of preventive measures </w:t>
      </w:r>
      <w:r w:rsidR="007713FC">
        <w:rPr>
          <w:lang w:val="en-US"/>
        </w:rPr>
        <w:t>towards</w:t>
      </w:r>
      <w:r>
        <w:rPr>
          <w:lang w:val="en-US"/>
        </w:rPr>
        <w:t xml:space="preserve"> criminal liability in the business environment.</w:t>
      </w:r>
    </w:p>
    <w:p w14:paraId="6F01757D" w14:textId="77777777" w:rsidR="00013FF8" w:rsidRDefault="00013FF8" w:rsidP="00E31FBB">
      <w:pPr>
        <w:pStyle w:val="Textoindependiente"/>
        <w:rPr>
          <w:lang w:val="en-US"/>
        </w:rPr>
      </w:pPr>
    </w:p>
    <w:p w14:paraId="26053F76" w14:textId="77777777" w:rsidR="00013FF8" w:rsidRDefault="00013FF8" w:rsidP="00E31FBB">
      <w:pPr>
        <w:pStyle w:val="Textoindependiente"/>
        <w:rPr>
          <w:lang w:val="en-US"/>
        </w:rPr>
      </w:pPr>
      <w:r>
        <w:rPr>
          <w:lang w:val="en-US"/>
        </w:rPr>
        <w:t>An employee of the Company is responsible for the development, coordination and supervision of the Program, who is appointed Compliance Officer by the Board of Directors. The Compliance Officer periodically reports to the Supervisory Committee about the development of the Program and its efficiency. Once the Program is approved by the Board of Directors, the Compliance Officer is responsible for the coordinatio</w:t>
      </w:r>
      <w:r w:rsidR="007713FC">
        <w:rPr>
          <w:lang w:val="en-US"/>
        </w:rPr>
        <w:t>n, supervision and compliance with</w:t>
      </w:r>
      <w:r w:rsidR="003F0559">
        <w:rPr>
          <w:lang w:val="en-US"/>
        </w:rPr>
        <w:t xml:space="preserve"> the Program and he/she</w:t>
      </w:r>
      <w:r>
        <w:rPr>
          <w:lang w:val="en-US"/>
        </w:rPr>
        <w:t xml:space="preserve"> must report: (i) the follow</w:t>
      </w:r>
      <w:r w:rsidR="003F0559">
        <w:rPr>
          <w:lang w:val="en-US"/>
        </w:rPr>
        <w:t>-</w:t>
      </w:r>
      <w:r>
        <w:rPr>
          <w:lang w:val="en-US"/>
        </w:rPr>
        <w:t>up of its implementation and any news regarding compliance with the Program to the Supervisory Committee on a regular basis; and (ii) to the Board of Directors, at their request or when the specific circumstances of the case require so.</w:t>
      </w:r>
    </w:p>
    <w:p w14:paraId="32605FDE" w14:textId="77777777" w:rsidR="00013FF8" w:rsidRDefault="00013FF8" w:rsidP="00E31FBB">
      <w:pPr>
        <w:pStyle w:val="Textoindependiente"/>
        <w:rPr>
          <w:lang w:val="en-US"/>
        </w:rPr>
      </w:pPr>
    </w:p>
    <w:p w14:paraId="364AA4DC" w14:textId="77777777" w:rsidR="00013FF8" w:rsidRPr="00E754EF" w:rsidRDefault="00013FF8" w:rsidP="00E31FBB">
      <w:pPr>
        <w:pStyle w:val="Textoindependiente"/>
        <w:rPr>
          <w:lang w:val="en-US"/>
        </w:rPr>
      </w:pPr>
      <w:r>
        <w:rPr>
          <w:lang w:val="en-US"/>
        </w:rPr>
        <w:t>The Supervisory Committee periodically</w:t>
      </w:r>
      <w:r w:rsidR="00CF496B">
        <w:rPr>
          <w:lang w:val="en-US"/>
        </w:rPr>
        <w:t xml:space="preserve"> requires a report on the implementation of the Program from the Compliance Officer. Nowadays, this Program contains a Compliance Risk Mapping, and it is formed by different policies, in addition to the CDCE</w:t>
      </w:r>
      <w:r w:rsidR="00EC1803">
        <w:rPr>
          <w:lang w:val="en-US"/>
        </w:rPr>
        <w:t>, which are detailed hereinbelow</w:t>
      </w:r>
      <w:r w:rsidR="00CF496B">
        <w:rPr>
          <w:lang w:val="en-US"/>
        </w:rPr>
        <w:t>:</w:t>
      </w:r>
    </w:p>
    <w:p w14:paraId="68A36443" w14:textId="77777777" w:rsidR="00431DA2" w:rsidRPr="00753EFC" w:rsidRDefault="00431DA2" w:rsidP="00143E26">
      <w:pPr>
        <w:autoSpaceDE w:val="0"/>
        <w:autoSpaceDN w:val="0"/>
        <w:adjustRightInd w:val="0"/>
        <w:jc w:val="both"/>
        <w:rPr>
          <w:lang w:val="en-US" w:eastAsia="es-ES"/>
        </w:rPr>
      </w:pPr>
    </w:p>
    <w:p w14:paraId="5F4A3E19" w14:textId="77777777" w:rsidR="004D64D7" w:rsidRPr="00CF496B" w:rsidRDefault="007C1E60" w:rsidP="00CA1939">
      <w:pPr>
        <w:pStyle w:val="Prrafodelista"/>
        <w:numPr>
          <w:ilvl w:val="0"/>
          <w:numId w:val="4"/>
        </w:numPr>
        <w:ind w:left="709" w:hanging="709"/>
        <w:rPr>
          <w:lang w:val="en-US"/>
        </w:rPr>
      </w:pPr>
      <w:r w:rsidRPr="00CF496B">
        <w:rPr>
          <w:lang w:val="en-US"/>
        </w:rPr>
        <w:t>CDCE</w:t>
      </w:r>
    </w:p>
    <w:p w14:paraId="3E3D242B" w14:textId="14BA5764" w:rsidR="00CF496B" w:rsidRPr="00CF496B" w:rsidRDefault="00CF496B" w:rsidP="00CA1939">
      <w:pPr>
        <w:pStyle w:val="Prrafodelista"/>
        <w:numPr>
          <w:ilvl w:val="0"/>
          <w:numId w:val="4"/>
        </w:numPr>
        <w:ind w:left="709" w:hanging="709"/>
        <w:rPr>
          <w:lang w:val="en-US"/>
        </w:rPr>
      </w:pPr>
      <w:r w:rsidRPr="00CF496B">
        <w:rPr>
          <w:lang w:val="en-US"/>
        </w:rPr>
        <w:t xml:space="preserve">Antifraud </w:t>
      </w:r>
      <w:r w:rsidR="0016059F">
        <w:rPr>
          <w:lang w:val="en-US"/>
        </w:rPr>
        <w:t>P</w:t>
      </w:r>
      <w:r w:rsidRPr="00CF496B">
        <w:rPr>
          <w:lang w:val="en-US"/>
        </w:rPr>
        <w:t>olicy</w:t>
      </w:r>
    </w:p>
    <w:p w14:paraId="4AA14C5A" w14:textId="509E1F71" w:rsidR="00CF496B" w:rsidRPr="00CF496B" w:rsidRDefault="00CF496B" w:rsidP="00CA1939">
      <w:pPr>
        <w:pStyle w:val="Prrafodelista"/>
        <w:numPr>
          <w:ilvl w:val="0"/>
          <w:numId w:val="4"/>
        </w:numPr>
        <w:ind w:left="709" w:hanging="709"/>
        <w:rPr>
          <w:lang w:val="en-US"/>
        </w:rPr>
      </w:pPr>
      <w:r w:rsidRPr="00CF496B">
        <w:rPr>
          <w:lang w:val="en-US"/>
        </w:rPr>
        <w:t xml:space="preserve">Hospitality and gifts </w:t>
      </w:r>
      <w:r w:rsidR="0016059F">
        <w:rPr>
          <w:lang w:val="en-US"/>
        </w:rPr>
        <w:t>P</w:t>
      </w:r>
      <w:r w:rsidRPr="00CF496B">
        <w:rPr>
          <w:lang w:val="en-US"/>
        </w:rPr>
        <w:t>olicy</w:t>
      </w:r>
    </w:p>
    <w:p w14:paraId="28FB0485" w14:textId="092D4D5A" w:rsidR="00CF496B" w:rsidRPr="00CF496B" w:rsidRDefault="00CF496B" w:rsidP="00CA1939">
      <w:pPr>
        <w:pStyle w:val="Prrafodelista"/>
        <w:numPr>
          <w:ilvl w:val="0"/>
          <w:numId w:val="4"/>
        </w:numPr>
        <w:ind w:left="709" w:hanging="709"/>
        <w:rPr>
          <w:lang w:val="en-US"/>
        </w:rPr>
      </w:pPr>
      <w:r w:rsidRPr="00CF496B">
        <w:rPr>
          <w:lang w:val="en-US"/>
        </w:rPr>
        <w:t xml:space="preserve">Donations </w:t>
      </w:r>
      <w:r w:rsidR="0016059F">
        <w:rPr>
          <w:lang w:val="en-US"/>
        </w:rPr>
        <w:t>P</w:t>
      </w:r>
      <w:r w:rsidRPr="00CF496B">
        <w:rPr>
          <w:lang w:val="en-US"/>
        </w:rPr>
        <w:t>olicy</w:t>
      </w:r>
    </w:p>
    <w:p w14:paraId="40E92467" w14:textId="6F0D5B12" w:rsidR="00CF496B" w:rsidRPr="00CF496B" w:rsidRDefault="00CF496B" w:rsidP="00CA1939">
      <w:pPr>
        <w:pStyle w:val="Prrafodelista"/>
        <w:numPr>
          <w:ilvl w:val="0"/>
          <w:numId w:val="4"/>
        </w:numPr>
        <w:ind w:left="709" w:hanging="709"/>
        <w:rPr>
          <w:lang w:val="en-US"/>
        </w:rPr>
      </w:pPr>
      <w:r w:rsidRPr="00CF496B">
        <w:rPr>
          <w:lang w:val="en-US"/>
        </w:rPr>
        <w:t xml:space="preserve">Insider Trading </w:t>
      </w:r>
      <w:r w:rsidR="0016059F">
        <w:rPr>
          <w:lang w:val="en-US"/>
        </w:rPr>
        <w:t>P</w:t>
      </w:r>
      <w:r w:rsidRPr="00CF496B">
        <w:rPr>
          <w:lang w:val="en-US"/>
        </w:rPr>
        <w:t>olicy</w:t>
      </w:r>
    </w:p>
    <w:p w14:paraId="4B266533" w14:textId="32EF5612" w:rsidR="00CF496B" w:rsidRDefault="00CF496B" w:rsidP="00CA1939">
      <w:pPr>
        <w:pStyle w:val="Prrafodelista"/>
        <w:numPr>
          <w:ilvl w:val="0"/>
          <w:numId w:val="4"/>
        </w:numPr>
        <w:ind w:left="709" w:hanging="709"/>
        <w:rPr>
          <w:lang w:val="en-US"/>
        </w:rPr>
      </w:pPr>
      <w:r w:rsidRPr="00CF496B">
        <w:rPr>
          <w:lang w:val="en-US"/>
        </w:rPr>
        <w:t xml:space="preserve">Relationships with the public sector </w:t>
      </w:r>
      <w:r w:rsidR="0016059F">
        <w:rPr>
          <w:lang w:val="en-US"/>
        </w:rPr>
        <w:t>P</w:t>
      </w:r>
      <w:r w:rsidRPr="00CF496B">
        <w:rPr>
          <w:lang w:val="en-US"/>
        </w:rPr>
        <w:t>olicy</w:t>
      </w:r>
    </w:p>
    <w:p w14:paraId="1B0530F1" w14:textId="77777777" w:rsidR="002F2EA2" w:rsidRPr="00CF496B" w:rsidRDefault="002F2EA2" w:rsidP="00CA1939">
      <w:pPr>
        <w:pStyle w:val="Prrafodelista"/>
        <w:numPr>
          <w:ilvl w:val="0"/>
          <w:numId w:val="4"/>
        </w:numPr>
        <w:ind w:left="709" w:hanging="709"/>
        <w:rPr>
          <w:lang w:val="en-US"/>
        </w:rPr>
      </w:pPr>
      <w:r>
        <w:rPr>
          <w:lang w:val="en-US"/>
        </w:rPr>
        <w:t>Due diligence procedure towards third parties and adherence to the Integrity Program</w:t>
      </w:r>
    </w:p>
    <w:p w14:paraId="3133581B" w14:textId="77777777" w:rsidR="004D64D7" w:rsidRPr="00753EFC" w:rsidRDefault="004D64D7" w:rsidP="00BC0580">
      <w:pPr>
        <w:rPr>
          <w:lang w:val="en-US" w:eastAsia="es-ES"/>
        </w:rPr>
      </w:pPr>
    </w:p>
    <w:p w14:paraId="19C7D363" w14:textId="77777777" w:rsidR="00F07944" w:rsidRPr="00F07944" w:rsidRDefault="00F07944" w:rsidP="00281DCB">
      <w:pPr>
        <w:jc w:val="both"/>
        <w:rPr>
          <w:lang w:val="en-US" w:eastAsia="es-ES"/>
        </w:rPr>
      </w:pPr>
      <w:r w:rsidRPr="00F07944">
        <w:rPr>
          <w:lang w:val="en-US" w:eastAsia="es-ES"/>
        </w:rPr>
        <w:t xml:space="preserve">In addition, the Program includes procedures to deal </w:t>
      </w:r>
      <w:r>
        <w:rPr>
          <w:lang w:val="en-US" w:eastAsia="es-ES"/>
        </w:rPr>
        <w:t>with situatio</w:t>
      </w:r>
      <w:r w:rsidR="00EC1803">
        <w:rPr>
          <w:lang w:val="en-US" w:eastAsia="es-ES"/>
        </w:rPr>
        <w:t>ns such as anonymous complaints for CDCE violations through a Complaints Treatment Policy, which include the different channels to address each case.</w:t>
      </w:r>
    </w:p>
    <w:p w14:paraId="22052CB2" w14:textId="77777777" w:rsidR="00BC0580" w:rsidRPr="00753EFC" w:rsidRDefault="00BC0580" w:rsidP="00BC0580">
      <w:pPr>
        <w:rPr>
          <w:lang w:val="en-US" w:eastAsia="es-ES"/>
        </w:rPr>
      </w:pPr>
    </w:p>
    <w:p w14:paraId="2B89D2F3" w14:textId="77777777" w:rsidR="0002522F" w:rsidRDefault="0002522F" w:rsidP="00BC0580">
      <w:pPr>
        <w:rPr>
          <w:i/>
          <w:iCs/>
          <w:smallCaps/>
          <w:lang w:val="en-US"/>
        </w:rPr>
      </w:pPr>
    </w:p>
    <w:p w14:paraId="10444181" w14:textId="3A06A236" w:rsidR="00940D65" w:rsidRPr="008942AD" w:rsidRDefault="00922F0F" w:rsidP="00BC0580">
      <w:pPr>
        <w:rPr>
          <w:i/>
          <w:iCs/>
          <w:smallCaps/>
          <w:lang w:val="en-US"/>
        </w:rPr>
      </w:pPr>
      <w:r w:rsidRPr="008942AD">
        <w:rPr>
          <w:i/>
          <w:iCs/>
          <w:smallCaps/>
          <w:lang w:val="en-US"/>
        </w:rPr>
        <w:t>2.1</w:t>
      </w:r>
      <w:r w:rsidRPr="008942AD">
        <w:rPr>
          <w:i/>
          <w:iCs/>
          <w:lang w:val="en-US"/>
        </w:rPr>
        <w:t xml:space="preserve">.3. </w:t>
      </w:r>
      <w:r w:rsidR="00E6720D" w:rsidRPr="008942AD">
        <w:rPr>
          <w:i/>
          <w:iCs/>
          <w:smallCaps/>
          <w:lang w:val="en-US"/>
        </w:rPr>
        <w:tab/>
      </w:r>
      <w:r w:rsidR="00F07944" w:rsidRPr="008942AD">
        <w:rPr>
          <w:i/>
          <w:iCs/>
          <w:lang w:val="en-US"/>
        </w:rPr>
        <w:t>Corporate</w:t>
      </w:r>
      <w:r w:rsidR="003F0559">
        <w:rPr>
          <w:i/>
          <w:iCs/>
          <w:lang w:val="en-US"/>
        </w:rPr>
        <w:t xml:space="preserve"> Social</w:t>
      </w:r>
      <w:r w:rsidR="00F07944" w:rsidRPr="008942AD">
        <w:rPr>
          <w:i/>
          <w:iCs/>
          <w:lang w:val="en-US"/>
        </w:rPr>
        <w:t xml:space="preserve"> Responsibility</w:t>
      </w:r>
    </w:p>
    <w:p w14:paraId="2591B84C" w14:textId="77777777" w:rsidR="00BC0580" w:rsidRPr="008942AD" w:rsidRDefault="00BC0580" w:rsidP="00A4745E">
      <w:pPr>
        <w:autoSpaceDE w:val="0"/>
        <w:autoSpaceDN w:val="0"/>
        <w:adjustRightInd w:val="0"/>
        <w:jc w:val="both"/>
        <w:rPr>
          <w:lang w:val="en-US" w:eastAsia="es-ES"/>
        </w:rPr>
      </w:pPr>
    </w:p>
    <w:p w14:paraId="62580B8E" w14:textId="77777777" w:rsidR="00F07944" w:rsidRPr="008942AD" w:rsidRDefault="00F07944" w:rsidP="00093453">
      <w:pPr>
        <w:autoSpaceDE w:val="0"/>
        <w:autoSpaceDN w:val="0"/>
        <w:adjustRightInd w:val="0"/>
        <w:jc w:val="both"/>
        <w:rPr>
          <w:lang w:val="en-US" w:eastAsia="es-ES"/>
        </w:rPr>
      </w:pPr>
      <w:r w:rsidRPr="008942AD">
        <w:rPr>
          <w:lang w:val="en-US" w:eastAsia="es-ES"/>
        </w:rPr>
        <w:t>CPSA, to the extent of its possibilities and without putting its shareholders and creditors at risk, shall ensure the development of programs to improve the quality of life of the community where it is located, with the additional purpose of promoting the participation of the individuals connected with the Company in projects</w:t>
      </w:r>
      <w:r w:rsidR="003F0559">
        <w:rPr>
          <w:lang w:val="en-US" w:eastAsia="es-ES"/>
        </w:rPr>
        <w:t xml:space="preserve"> of</w:t>
      </w:r>
      <w:r w:rsidR="003F0559" w:rsidRPr="008942AD">
        <w:rPr>
          <w:lang w:val="en-US" w:eastAsia="es-ES"/>
        </w:rPr>
        <w:t xml:space="preserve"> public interest</w:t>
      </w:r>
      <w:r w:rsidRPr="008942AD">
        <w:rPr>
          <w:lang w:val="en-US" w:eastAsia="es-ES"/>
        </w:rPr>
        <w:t>.</w:t>
      </w:r>
    </w:p>
    <w:p w14:paraId="66C03F85" w14:textId="77777777" w:rsidR="00FB5C2F" w:rsidRPr="008942AD" w:rsidRDefault="00FB5C2F" w:rsidP="00A4745E">
      <w:pPr>
        <w:autoSpaceDE w:val="0"/>
        <w:autoSpaceDN w:val="0"/>
        <w:adjustRightInd w:val="0"/>
        <w:jc w:val="both"/>
        <w:rPr>
          <w:lang w:val="en-US" w:eastAsia="es-ES"/>
        </w:rPr>
      </w:pPr>
    </w:p>
    <w:p w14:paraId="7851B199" w14:textId="77777777" w:rsidR="00940D65" w:rsidRPr="00F07944" w:rsidRDefault="00940D65" w:rsidP="00BC0580">
      <w:pPr>
        <w:pStyle w:val="Ttulo2"/>
        <w:numPr>
          <w:ilvl w:val="0"/>
          <w:numId w:val="0"/>
        </w:numPr>
        <w:spacing w:before="0" w:after="0"/>
        <w:jc w:val="both"/>
        <w:rPr>
          <w:caps/>
          <w:u w:val="single"/>
          <w:lang w:val="en-US"/>
        </w:rPr>
      </w:pPr>
      <w:bookmarkStart w:id="3" w:name="_Toc129765580"/>
      <w:r w:rsidRPr="00F07944">
        <w:rPr>
          <w:caps/>
          <w:u w:val="single"/>
          <w:lang w:val="en-US"/>
        </w:rPr>
        <w:t>2.</w:t>
      </w:r>
      <w:r w:rsidR="0012381D" w:rsidRPr="00F07944">
        <w:rPr>
          <w:caps/>
          <w:u w:val="single"/>
          <w:lang w:val="en-US"/>
        </w:rPr>
        <w:t>2</w:t>
      </w:r>
      <w:r w:rsidRPr="00F07944">
        <w:rPr>
          <w:caps/>
          <w:u w:val="single"/>
          <w:lang w:val="en-US"/>
        </w:rPr>
        <w:t xml:space="preserve">. </w:t>
      </w:r>
      <w:r w:rsidR="00F07944" w:rsidRPr="00F07944">
        <w:rPr>
          <w:smallCaps/>
          <w:u w:val="single"/>
          <w:lang w:val="en-US"/>
        </w:rPr>
        <w:t>INFORMATION TO BE SUPPLIED THROUGH THE WEBSITE</w:t>
      </w:r>
      <w:bookmarkEnd w:id="3"/>
    </w:p>
    <w:p w14:paraId="71172414" w14:textId="77777777" w:rsidR="0008372E" w:rsidRPr="00F07944" w:rsidRDefault="0008372E" w:rsidP="00BC0580">
      <w:pPr>
        <w:ind w:firstLine="720"/>
        <w:rPr>
          <w:lang w:val="en-US"/>
        </w:rPr>
      </w:pPr>
    </w:p>
    <w:p w14:paraId="1FD009E1" w14:textId="77777777" w:rsidR="00F07944" w:rsidRDefault="00F07944" w:rsidP="00A4745E">
      <w:pPr>
        <w:jc w:val="both"/>
        <w:rPr>
          <w:lang w:val="en-US"/>
        </w:rPr>
      </w:pPr>
      <w:r w:rsidRPr="00F07944">
        <w:rPr>
          <w:lang w:val="en-US"/>
        </w:rPr>
        <w:t>The Company has a website</w:t>
      </w:r>
      <w:r>
        <w:rPr>
          <w:lang w:val="en-US"/>
        </w:rPr>
        <w:t xml:space="preserve"> </w:t>
      </w:r>
      <w:hyperlink r:id="rId12" w:history="1">
        <w:r w:rsidRPr="00F07944">
          <w:rPr>
            <w:rStyle w:val="Hipervnculo"/>
            <w:lang w:val="en-US"/>
          </w:rPr>
          <w:t>www.centralpuerto.com</w:t>
        </w:r>
      </w:hyperlink>
      <w:r w:rsidR="007562FB" w:rsidRPr="007562FB">
        <w:rPr>
          <w:lang w:val="en-US"/>
        </w:rPr>
        <w:t xml:space="preserve"> through which it informs its shareholders, potential investors and the market in general about economic and financial facts and relevant facts related to </w:t>
      </w:r>
      <w:r w:rsidR="007562FB">
        <w:rPr>
          <w:lang w:val="en-US"/>
        </w:rPr>
        <w:t xml:space="preserve">its activities, </w:t>
      </w:r>
      <w:r w:rsidR="00CD5D46">
        <w:rPr>
          <w:lang w:val="en-US"/>
        </w:rPr>
        <w:t>and it</w:t>
      </w:r>
      <w:r w:rsidR="007562FB">
        <w:rPr>
          <w:lang w:val="en-US"/>
        </w:rPr>
        <w:t xml:space="preserve"> also makes access to information easier.</w:t>
      </w:r>
    </w:p>
    <w:p w14:paraId="0B17C4E6" w14:textId="77777777" w:rsidR="007562FB" w:rsidRDefault="007562FB" w:rsidP="00A4745E">
      <w:pPr>
        <w:jc w:val="both"/>
        <w:rPr>
          <w:lang w:val="en-US"/>
        </w:rPr>
      </w:pPr>
    </w:p>
    <w:p w14:paraId="29E95BF6" w14:textId="77777777" w:rsidR="007562FB" w:rsidRPr="007562FB" w:rsidRDefault="007562FB" w:rsidP="00A4745E">
      <w:pPr>
        <w:jc w:val="both"/>
        <w:rPr>
          <w:lang w:val="en-US"/>
        </w:rPr>
      </w:pPr>
      <w:r w:rsidRPr="007562FB">
        <w:rPr>
          <w:lang w:val="en-US"/>
        </w:rPr>
        <w:t>The information on the Company’s website complies with the highest standards of confidentiality and integrity and ensures</w:t>
      </w:r>
      <w:r w:rsidR="00CD5D46">
        <w:rPr>
          <w:lang w:val="en-US"/>
        </w:rPr>
        <w:t xml:space="preserve"> the</w:t>
      </w:r>
      <w:r w:rsidRPr="007562FB">
        <w:rPr>
          <w:lang w:val="en-US"/>
        </w:rPr>
        <w:t xml:space="preserve"> storage and registration of information.</w:t>
      </w:r>
    </w:p>
    <w:p w14:paraId="7879ACE1" w14:textId="77777777" w:rsidR="00BC0580" w:rsidRPr="00753EFC" w:rsidRDefault="00BC0580" w:rsidP="00A4745E">
      <w:pPr>
        <w:jc w:val="both"/>
        <w:rPr>
          <w:lang w:val="en-US"/>
        </w:rPr>
      </w:pPr>
    </w:p>
    <w:p w14:paraId="6EEA1CA3" w14:textId="77777777" w:rsidR="00A4745E" w:rsidRPr="00C817E6" w:rsidRDefault="00A4745E" w:rsidP="00BC0580">
      <w:pPr>
        <w:rPr>
          <w:i/>
          <w:iCs/>
          <w:lang w:val="en-US"/>
        </w:rPr>
      </w:pPr>
      <w:r w:rsidRPr="00C817E6">
        <w:rPr>
          <w:i/>
          <w:iCs/>
          <w:lang w:val="en-US"/>
        </w:rPr>
        <w:t xml:space="preserve">2.2.1. </w:t>
      </w:r>
      <w:r w:rsidR="007562FB" w:rsidRPr="00CD5D46">
        <w:rPr>
          <w:i/>
          <w:iCs/>
          <w:lang w:val="en-US"/>
        </w:rPr>
        <w:t>Minimum contents</w:t>
      </w:r>
    </w:p>
    <w:p w14:paraId="26597E72" w14:textId="77777777" w:rsidR="00A4745E" w:rsidRPr="00C817E6" w:rsidRDefault="00A4745E" w:rsidP="00A4745E">
      <w:pPr>
        <w:jc w:val="both"/>
        <w:rPr>
          <w:lang w:val="en-US"/>
        </w:rPr>
      </w:pPr>
    </w:p>
    <w:p w14:paraId="52549E2D" w14:textId="77777777" w:rsidR="00C817E6" w:rsidRPr="00C817E6" w:rsidRDefault="00C817E6" w:rsidP="00A4745E">
      <w:pPr>
        <w:jc w:val="both"/>
        <w:rPr>
          <w:lang w:val="en-US"/>
        </w:rPr>
      </w:pPr>
      <w:r w:rsidRPr="00C817E6">
        <w:rPr>
          <w:lang w:val="en-US"/>
        </w:rPr>
        <w:t>The information supplied through the Company’s website shall include, at least, the following:</w:t>
      </w:r>
    </w:p>
    <w:p w14:paraId="1344F81F" w14:textId="77777777" w:rsidR="00A4745E" w:rsidRPr="00753EFC" w:rsidRDefault="00A4745E" w:rsidP="00A4745E">
      <w:pPr>
        <w:jc w:val="both"/>
        <w:rPr>
          <w:lang w:val="en-US"/>
        </w:rPr>
      </w:pPr>
    </w:p>
    <w:p w14:paraId="57EF7395" w14:textId="77777777" w:rsidR="00A4745E" w:rsidRPr="00CD5D46" w:rsidRDefault="00C817E6" w:rsidP="00CA1939">
      <w:pPr>
        <w:numPr>
          <w:ilvl w:val="0"/>
          <w:numId w:val="13"/>
        </w:numPr>
        <w:jc w:val="both"/>
        <w:rPr>
          <w:lang w:val="en-US"/>
        </w:rPr>
      </w:pPr>
      <w:r w:rsidRPr="00CD5D46">
        <w:rPr>
          <w:lang w:val="en-US"/>
        </w:rPr>
        <w:t>The Company’s Bylaws</w:t>
      </w:r>
    </w:p>
    <w:p w14:paraId="18320F6C" w14:textId="500B52EF" w:rsidR="00C817E6" w:rsidRDefault="00C817E6" w:rsidP="00CA1939">
      <w:pPr>
        <w:numPr>
          <w:ilvl w:val="0"/>
          <w:numId w:val="13"/>
        </w:numPr>
        <w:jc w:val="both"/>
        <w:rPr>
          <w:lang w:val="en-US"/>
        </w:rPr>
      </w:pPr>
      <w:r w:rsidRPr="00254179">
        <w:rPr>
          <w:lang w:val="en-US"/>
        </w:rPr>
        <w:t xml:space="preserve">Financial Statements </w:t>
      </w:r>
      <w:r w:rsidR="00254179" w:rsidRPr="00254179">
        <w:rPr>
          <w:lang w:val="en-US"/>
        </w:rPr>
        <w:t xml:space="preserve">for the period and for the year corresponding to </w:t>
      </w:r>
      <w:r w:rsidR="00254179">
        <w:rPr>
          <w:lang w:val="en-US"/>
        </w:rPr>
        <w:t>the last</w:t>
      </w:r>
      <w:r w:rsidR="00254179" w:rsidRPr="00254179">
        <w:rPr>
          <w:lang w:val="en-US"/>
        </w:rPr>
        <w:t xml:space="preserve"> three period</w:t>
      </w:r>
      <w:r w:rsidR="00254179">
        <w:rPr>
          <w:lang w:val="en-US"/>
        </w:rPr>
        <w:t>s, together with the reports prepared by external auditors and the Statutory Audit Committee</w:t>
      </w:r>
    </w:p>
    <w:p w14:paraId="5386521D" w14:textId="77777777" w:rsidR="00254179" w:rsidRDefault="00254179" w:rsidP="00CA1939">
      <w:pPr>
        <w:numPr>
          <w:ilvl w:val="0"/>
          <w:numId w:val="13"/>
        </w:numPr>
        <w:jc w:val="both"/>
        <w:rPr>
          <w:lang w:val="en-US"/>
        </w:rPr>
      </w:pPr>
      <w:r>
        <w:rPr>
          <w:lang w:val="en-US"/>
        </w:rPr>
        <w:t xml:space="preserve">The </w:t>
      </w:r>
      <w:r w:rsidR="00891294">
        <w:rPr>
          <w:lang w:val="en-US"/>
        </w:rPr>
        <w:t>formation</w:t>
      </w:r>
      <w:r>
        <w:rPr>
          <w:lang w:val="en-US"/>
        </w:rPr>
        <w:t xml:space="preserve"> of the Board of Directors and the Supervisory Committee</w:t>
      </w:r>
    </w:p>
    <w:p w14:paraId="6308FEFF" w14:textId="77777777" w:rsidR="00254179" w:rsidRDefault="00254179" w:rsidP="00CA1939">
      <w:pPr>
        <w:numPr>
          <w:ilvl w:val="0"/>
          <w:numId w:val="13"/>
        </w:numPr>
        <w:jc w:val="both"/>
        <w:rPr>
          <w:lang w:val="en-US"/>
        </w:rPr>
      </w:pPr>
      <w:r>
        <w:rPr>
          <w:lang w:val="en-US"/>
        </w:rPr>
        <w:t>Calls to Shareholders’ Meetings</w:t>
      </w:r>
    </w:p>
    <w:p w14:paraId="6B2B5C05" w14:textId="4CFF0460" w:rsidR="00254179" w:rsidRDefault="00254179" w:rsidP="00CA1939">
      <w:pPr>
        <w:numPr>
          <w:ilvl w:val="0"/>
          <w:numId w:val="13"/>
        </w:numPr>
        <w:jc w:val="both"/>
        <w:rPr>
          <w:lang w:val="en-US"/>
        </w:rPr>
      </w:pPr>
      <w:r>
        <w:rPr>
          <w:lang w:val="en-US"/>
        </w:rPr>
        <w:t>The decisions adopted at Shareholder’s Meetings</w:t>
      </w:r>
    </w:p>
    <w:p w14:paraId="79760E6B" w14:textId="77777777" w:rsidR="00254179" w:rsidRDefault="00254179" w:rsidP="00CA1939">
      <w:pPr>
        <w:numPr>
          <w:ilvl w:val="0"/>
          <w:numId w:val="13"/>
        </w:numPr>
        <w:jc w:val="both"/>
        <w:rPr>
          <w:lang w:val="en-US"/>
        </w:rPr>
      </w:pPr>
      <w:r>
        <w:rPr>
          <w:lang w:val="en-US"/>
        </w:rPr>
        <w:t xml:space="preserve">Technical information regarding generation </w:t>
      </w:r>
      <w:r w:rsidR="0036020C">
        <w:rPr>
          <w:lang w:val="en-US"/>
        </w:rPr>
        <w:t xml:space="preserve">power plants </w:t>
      </w:r>
      <w:r>
        <w:rPr>
          <w:lang w:val="en-US"/>
        </w:rPr>
        <w:t>and installed power</w:t>
      </w:r>
    </w:p>
    <w:p w14:paraId="41142092" w14:textId="77777777" w:rsidR="0036020C" w:rsidRPr="00254179" w:rsidRDefault="00C64736" w:rsidP="00CA1939">
      <w:pPr>
        <w:numPr>
          <w:ilvl w:val="0"/>
          <w:numId w:val="13"/>
        </w:numPr>
        <w:jc w:val="both"/>
        <w:rPr>
          <w:lang w:val="en-US"/>
        </w:rPr>
      </w:pPr>
      <w:r>
        <w:rPr>
          <w:lang w:val="en-US"/>
        </w:rPr>
        <w:t xml:space="preserve">A mention of the following websites as sites of interest: the Argentine Securities Commission (CNV), </w:t>
      </w:r>
      <w:r w:rsidR="00981874">
        <w:rPr>
          <w:lang w:val="en-US"/>
        </w:rPr>
        <w:t xml:space="preserve">the </w:t>
      </w:r>
      <w:r>
        <w:rPr>
          <w:lang w:val="en-US"/>
        </w:rPr>
        <w:t>Buenos Aires Stock Exchange,</w:t>
      </w:r>
      <w:r w:rsidR="00981874">
        <w:rPr>
          <w:lang w:val="en-US"/>
        </w:rPr>
        <w:t xml:space="preserve"> the</w:t>
      </w:r>
      <w:r>
        <w:rPr>
          <w:lang w:val="en-US"/>
        </w:rPr>
        <w:t xml:space="preserve"> New York Stock Exchange (“</w:t>
      </w:r>
      <w:r w:rsidRPr="00C64736">
        <w:rPr>
          <w:u w:val="single"/>
          <w:lang w:val="en-US"/>
        </w:rPr>
        <w:t>NYSE</w:t>
      </w:r>
      <w:r>
        <w:rPr>
          <w:lang w:val="en-US"/>
        </w:rPr>
        <w:t xml:space="preserve">”); </w:t>
      </w:r>
      <w:r w:rsidR="00981874">
        <w:rPr>
          <w:lang w:val="en-US"/>
        </w:rPr>
        <w:t xml:space="preserve">the </w:t>
      </w:r>
      <w:r w:rsidRPr="00C64736">
        <w:rPr>
          <w:lang w:val="en-US"/>
        </w:rPr>
        <w:t>Securities Exchange Com</w:t>
      </w:r>
      <w:r w:rsidR="00981874">
        <w:rPr>
          <w:lang w:val="en-US"/>
        </w:rPr>
        <w:t>m</w:t>
      </w:r>
      <w:r w:rsidRPr="00C64736">
        <w:rPr>
          <w:lang w:val="en-US"/>
        </w:rPr>
        <w:t>ission (“</w:t>
      </w:r>
      <w:r w:rsidRPr="00C64736">
        <w:rPr>
          <w:u w:val="single"/>
          <w:lang w:val="en-US"/>
        </w:rPr>
        <w:t>SEC</w:t>
      </w:r>
      <w:r w:rsidRPr="00C64736">
        <w:rPr>
          <w:lang w:val="en-US"/>
        </w:rPr>
        <w:t>”)</w:t>
      </w:r>
      <w:r>
        <w:rPr>
          <w:lang w:val="en-US"/>
        </w:rPr>
        <w:t xml:space="preserve">; </w:t>
      </w:r>
      <w:r w:rsidR="00981874">
        <w:rPr>
          <w:lang w:val="en-US"/>
        </w:rPr>
        <w:t xml:space="preserve">the </w:t>
      </w:r>
      <w:r>
        <w:rPr>
          <w:lang w:val="en-US"/>
        </w:rPr>
        <w:t xml:space="preserve">Argentine Secretariat of Energy, </w:t>
      </w:r>
      <w:r w:rsidR="00502170" w:rsidRPr="00502170">
        <w:rPr>
          <w:lang w:val="en-US"/>
        </w:rPr>
        <w:t>Compañía Administradora del Mercado Mayorista Eléctrico S.A. (“</w:t>
      </w:r>
      <w:r w:rsidR="00502170" w:rsidRPr="00502170">
        <w:rPr>
          <w:u w:val="single"/>
          <w:lang w:val="en-US"/>
        </w:rPr>
        <w:t>CAMMESA</w:t>
      </w:r>
      <w:r w:rsidR="00502170" w:rsidRPr="00502170">
        <w:rPr>
          <w:lang w:val="en-US"/>
        </w:rPr>
        <w:t>”)</w:t>
      </w:r>
      <w:r w:rsidR="00502170">
        <w:rPr>
          <w:lang w:val="en-US"/>
        </w:rPr>
        <w:t xml:space="preserve"> (</w:t>
      </w:r>
      <w:r>
        <w:rPr>
          <w:lang w:val="en-US"/>
        </w:rPr>
        <w:t>Wholesale Electricity Market Administration</w:t>
      </w:r>
      <w:r w:rsidR="00502170">
        <w:rPr>
          <w:lang w:val="en-US"/>
        </w:rPr>
        <w:t>)</w:t>
      </w:r>
    </w:p>
    <w:p w14:paraId="3C326B10" w14:textId="77777777" w:rsidR="008E6670" w:rsidRPr="00753EFC" w:rsidRDefault="008E6670" w:rsidP="00EB37EB">
      <w:pPr>
        <w:ind w:left="1080"/>
        <w:jc w:val="both"/>
        <w:rPr>
          <w:lang w:val="en-US"/>
        </w:rPr>
      </w:pPr>
    </w:p>
    <w:p w14:paraId="75421F79" w14:textId="77777777" w:rsidR="00EC1803" w:rsidRPr="00EC1803" w:rsidRDefault="00EC1803" w:rsidP="00BC0580">
      <w:pPr>
        <w:jc w:val="both"/>
        <w:rPr>
          <w:b/>
          <w:lang w:val="en-US"/>
        </w:rPr>
      </w:pPr>
      <w:r w:rsidRPr="00EC1803">
        <w:rPr>
          <w:b/>
          <w:lang w:val="en-US"/>
        </w:rPr>
        <w:t>Company’s Bylaws:</w:t>
      </w:r>
    </w:p>
    <w:p w14:paraId="04BE5CEC" w14:textId="77777777" w:rsidR="00EC1803" w:rsidRPr="001012B4" w:rsidRDefault="00000000" w:rsidP="00BC0580">
      <w:pPr>
        <w:jc w:val="both"/>
        <w:rPr>
          <w:rStyle w:val="Hipervnculo"/>
          <w:lang w:val="en-US"/>
        </w:rPr>
      </w:pPr>
      <w:hyperlink r:id="rId13" w:history="1">
        <w:r w:rsidR="00EC1803" w:rsidRPr="00EC1803">
          <w:rPr>
            <w:rStyle w:val="Hipervnculo"/>
            <w:lang w:val="en-US"/>
          </w:rPr>
          <w:t>http://investors.centralpuerto.com/template_files/1418/files/Estatutos-Sociales.pdf</w:t>
        </w:r>
      </w:hyperlink>
    </w:p>
    <w:p w14:paraId="15FF75DF" w14:textId="77777777" w:rsidR="00EC1803" w:rsidRDefault="00EC1803" w:rsidP="00BC0580">
      <w:pPr>
        <w:jc w:val="both"/>
        <w:rPr>
          <w:lang w:val="en-US"/>
        </w:rPr>
      </w:pPr>
    </w:p>
    <w:p w14:paraId="04599EF8" w14:textId="77777777" w:rsidR="00502170" w:rsidRPr="00502170" w:rsidRDefault="00502170" w:rsidP="00BC0580">
      <w:pPr>
        <w:jc w:val="both"/>
        <w:rPr>
          <w:lang w:val="en-US"/>
        </w:rPr>
      </w:pPr>
      <w:r w:rsidRPr="00502170">
        <w:rPr>
          <w:lang w:val="en-US"/>
        </w:rPr>
        <w:t xml:space="preserve">In addition, the website shall contain the relevant information </w:t>
      </w:r>
      <w:r>
        <w:rPr>
          <w:lang w:val="en-US"/>
        </w:rPr>
        <w:t xml:space="preserve">whose dissemination is required by the CNV, the Buenos Aires Stock Exchange, the SEC and </w:t>
      </w:r>
      <w:r w:rsidR="00891294">
        <w:rPr>
          <w:lang w:val="en-US"/>
        </w:rPr>
        <w:t xml:space="preserve">the </w:t>
      </w:r>
      <w:r>
        <w:rPr>
          <w:lang w:val="en-US"/>
        </w:rPr>
        <w:t>NYSE.</w:t>
      </w:r>
    </w:p>
    <w:p w14:paraId="7D3430FC" w14:textId="77777777" w:rsidR="0008372E" w:rsidRPr="00753EFC" w:rsidRDefault="0008372E" w:rsidP="00BC0580">
      <w:pPr>
        <w:jc w:val="both"/>
        <w:rPr>
          <w:lang w:val="en-US"/>
        </w:rPr>
      </w:pPr>
    </w:p>
    <w:p w14:paraId="564829C8" w14:textId="77777777" w:rsidR="00940D65" w:rsidRPr="00502170" w:rsidRDefault="00940D65" w:rsidP="00532AFC">
      <w:pPr>
        <w:jc w:val="both"/>
        <w:rPr>
          <w:i/>
          <w:iCs/>
          <w:lang w:val="en-US"/>
        </w:rPr>
      </w:pPr>
      <w:r w:rsidRPr="00502170">
        <w:rPr>
          <w:i/>
          <w:iCs/>
          <w:lang w:val="en-US"/>
        </w:rPr>
        <w:t xml:space="preserve">2.2.2. </w:t>
      </w:r>
      <w:r w:rsidR="00E6720D" w:rsidRPr="00502170">
        <w:rPr>
          <w:i/>
          <w:iCs/>
          <w:lang w:val="en-US"/>
        </w:rPr>
        <w:tab/>
      </w:r>
      <w:r w:rsidR="00502170" w:rsidRPr="00502170">
        <w:rPr>
          <w:i/>
          <w:iCs/>
          <w:lang w:val="en-US"/>
        </w:rPr>
        <w:t>Updating</w:t>
      </w:r>
      <w:r w:rsidRPr="00502170">
        <w:rPr>
          <w:i/>
          <w:iCs/>
          <w:lang w:val="en-US"/>
        </w:rPr>
        <w:t xml:space="preserve"> </w:t>
      </w:r>
    </w:p>
    <w:p w14:paraId="2977CFC6" w14:textId="77777777" w:rsidR="00850DAC" w:rsidRPr="00502170" w:rsidRDefault="00850DAC" w:rsidP="00850DAC">
      <w:pPr>
        <w:rPr>
          <w:lang w:val="en-US"/>
        </w:rPr>
      </w:pPr>
    </w:p>
    <w:p w14:paraId="746AAAE7" w14:textId="77777777" w:rsidR="00502170" w:rsidRPr="00502170" w:rsidRDefault="00502170" w:rsidP="009921FE">
      <w:pPr>
        <w:jc w:val="both"/>
        <w:rPr>
          <w:lang w:val="en-US"/>
        </w:rPr>
      </w:pPr>
      <w:r>
        <w:rPr>
          <w:lang w:val="en-US"/>
        </w:rPr>
        <w:t>CPSA’s Head of Investors Relations shall be in charge of the Company’s website.</w:t>
      </w:r>
    </w:p>
    <w:p w14:paraId="3B2B672A" w14:textId="77777777" w:rsidR="00502170" w:rsidRPr="00502170" w:rsidRDefault="00502170" w:rsidP="009921FE">
      <w:pPr>
        <w:jc w:val="both"/>
        <w:rPr>
          <w:lang w:val="en-US"/>
        </w:rPr>
      </w:pPr>
    </w:p>
    <w:p w14:paraId="0B218ADB" w14:textId="77777777" w:rsidR="00BC0580" w:rsidRDefault="00981874" w:rsidP="00324D90">
      <w:pPr>
        <w:jc w:val="both"/>
        <w:rPr>
          <w:lang w:val="en-US"/>
        </w:rPr>
      </w:pPr>
      <w:r w:rsidRPr="00B70BD5">
        <w:rPr>
          <w:lang w:val="en-US"/>
        </w:rPr>
        <w:t>The website</w:t>
      </w:r>
      <w:r w:rsidR="00502170" w:rsidRPr="00B70BD5">
        <w:rPr>
          <w:lang w:val="en-US"/>
        </w:rPr>
        <w:t xml:space="preserve"> will be updated </w:t>
      </w:r>
      <w:r w:rsidR="00B70BD5" w:rsidRPr="00B70BD5">
        <w:rPr>
          <w:lang w:val="en-US"/>
        </w:rPr>
        <w:t>should any</w:t>
      </w:r>
      <w:r w:rsidR="00502170" w:rsidRPr="00B70BD5">
        <w:rPr>
          <w:lang w:val="en-US"/>
        </w:rPr>
        <w:t xml:space="preserve"> </w:t>
      </w:r>
      <w:r w:rsidR="00B70BD5">
        <w:rPr>
          <w:lang w:val="en-US"/>
        </w:rPr>
        <w:t>change</w:t>
      </w:r>
      <w:r w:rsidR="003A43F4" w:rsidRPr="00B70BD5">
        <w:rPr>
          <w:lang w:val="en-US"/>
        </w:rPr>
        <w:t xml:space="preserve"> </w:t>
      </w:r>
      <w:r w:rsidRPr="00B70BD5">
        <w:rPr>
          <w:lang w:val="en-US"/>
        </w:rPr>
        <w:t xml:space="preserve">arise </w:t>
      </w:r>
      <w:r w:rsidR="00B70BD5" w:rsidRPr="00B70BD5">
        <w:rPr>
          <w:lang w:val="en-US"/>
        </w:rPr>
        <w:t>that justify such update. E</w:t>
      </w:r>
      <w:r w:rsidR="003A43F4" w:rsidRPr="00B70BD5">
        <w:rPr>
          <w:lang w:val="en-US"/>
        </w:rPr>
        <w:t xml:space="preserve">ach </w:t>
      </w:r>
      <w:r w:rsidR="006E762A">
        <w:rPr>
          <w:lang w:val="en-US"/>
        </w:rPr>
        <w:t>department</w:t>
      </w:r>
      <w:r w:rsidR="003A43F4" w:rsidRPr="00B70BD5">
        <w:rPr>
          <w:lang w:val="en-US"/>
        </w:rPr>
        <w:t xml:space="preserve"> must inform such circumstance when </w:t>
      </w:r>
      <w:r w:rsidR="00B70BD5" w:rsidRPr="00B70BD5">
        <w:rPr>
          <w:lang w:val="en-US"/>
        </w:rPr>
        <w:t>facts which</w:t>
      </w:r>
      <w:r w:rsidR="00B70BD5">
        <w:rPr>
          <w:lang w:val="en-US"/>
        </w:rPr>
        <w:t xml:space="preserve"> must reported in the website occur.</w:t>
      </w:r>
    </w:p>
    <w:p w14:paraId="20D8A9CF" w14:textId="77777777" w:rsidR="00AC39D6" w:rsidRPr="00B70BD5" w:rsidRDefault="00AC39D6" w:rsidP="00324D90">
      <w:pPr>
        <w:jc w:val="both"/>
        <w:rPr>
          <w:lang w:val="en-US"/>
        </w:rPr>
      </w:pPr>
    </w:p>
    <w:p w14:paraId="32F73128" w14:textId="77777777" w:rsidR="003A43F4" w:rsidRPr="003A43F4" w:rsidRDefault="003A43F4" w:rsidP="00E01B16">
      <w:pPr>
        <w:autoSpaceDE w:val="0"/>
        <w:autoSpaceDN w:val="0"/>
        <w:adjustRightInd w:val="0"/>
        <w:jc w:val="both"/>
        <w:rPr>
          <w:lang w:val="en-US"/>
        </w:rPr>
      </w:pPr>
      <w:r w:rsidRPr="003A43F4">
        <w:rPr>
          <w:lang w:val="en-US"/>
        </w:rPr>
        <w:t>This way, through the Company’s websit</w:t>
      </w:r>
      <w:r>
        <w:rPr>
          <w:lang w:val="en-US"/>
        </w:rPr>
        <w:t xml:space="preserve">e, shareholders are guaranteed equal access to non-confidential </w:t>
      </w:r>
      <w:r w:rsidR="00E82237">
        <w:rPr>
          <w:lang w:val="en-US"/>
        </w:rPr>
        <w:t xml:space="preserve">and relevant </w:t>
      </w:r>
      <w:r>
        <w:rPr>
          <w:lang w:val="en-US"/>
        </w:rPr>
        <w:t xml:space="preserve">information for decision-taking at the meetings of the Company. In addition, the website establishes proper mechanisms for direct consultation from the community about </w:t>
      </w:r>
      <w:r w:rsidR="00E82237">
        <w:rPr>
          <w:lang w:val="en-US"/>
        </w:rPr>
        <w:t>any inquiries</w:t>
      </w:r>
      <w:r>
        <w:rPr>
          <w:lang w:val="en-US"/>
        </w:rPr>
        <w:t xml:space="preserve"> regarding the Company. Therefore, any interested shareholder or investor can </w:t>
      </w:r>
      <w:r w:rsidR="00E82237">
        <w:rPr>
          <w:lang w:val="en-US"/>
        </w:rPr>
        <w:t>submit</w:t>
      </w:r>
      <w:r>
        <w:rPr>
          <w:lang w:val="en-US"/>
        </w:rPr>
        <w:t xml:space="preserve"> all </w:t>
      </w:r>
      <w:r w:rsidR="00E82237">
        <w:rPr>
          <w:lang w:val="en-US"/>
        </w:rPr>
        <w:t>queries</w:t>
      </w:r>
      <w:r w:rsidR="00AC39D6">
        <w:rPr>
          <w:lang w:val="en-US"/>
        </w:rPr>
        <w:t xml:space="preserve"> deemed necessary to the Head of</w:t>
      </w:r>
      <w:r w:rsidR="00134B3C">
        <w:rPr>
          <w:lang w:val="en-US"/>
        </w:rPr>
        <w:t xml:space="preserve"> Investors Relations by email, telephone or</w:t>
      </w:r>
      <w:r w:rsidR="00E82237">
        <w:rPr>
          <w:lang w:val="en-US"/>
        </w:rPr>
        <w:t xml:space="preserve"> a</w:t>
      </w:r>
      <w:r w:rsidR="00134B3C">
        <w:rPr>
          <w:lang w:val="en-US"/>
        </w:rPr>
        <w:t xml:space="preserve"> meeting in person.</w:t>
      </w:r>
      <w:r>
        <w:rPr>
          <w:lang w:val="en-US"/>
        </w:rPr>
        <w:t xml:space="preserve"> </w:t>
      </w:r>
      <w:r w:rsidR="00134B3C">
        <w:rPr>
          <w:lang w:val="en-US"/>
        </w:rPr>
        <w:t xml:space="preserve">The Company has a specialized area to respond shareholders and other investors’ </w:t>
      </w:r>
      <w:r w:rsidR="00E82237">
        <w:rPr>
          <w:lang w:val="en-US"/>
        </w:rPr>
        <w:t>queries</w:t>
      </w:r>
      <w:r w:rsidR="00134B3C">
        <w:rPr>
          <w:lang w:val="en-US"/>
        </w:rPr>
        <w:t>.</w:t>
      </w:r>
    </w:p>
    <w:p w14:paraId="5025A5E5" w14:textId="77777777" w:rsidR="00BC0580" w:rsidRPr="00753EFC" w:rsidRDefault="00BC0580" w:rsidP="00BC0580">
      <w:pPr>
        <w:jc w:val="both"/>
        <w:rPr>
          <w:lang w:val="en-US"/>
        </w:rPr>
      </w:pPr>
    </w:p>
    <w:p w14:paraId="4F5A1E47" w14:textId="77777777" w:rsidR="00940D65" w:rsidRPr="00134B3C" w:rsidRDefault="00134B3C" w:rsidP="00BC0580">
      <w:pPr>
        <w:rPr>
          <w:i/>
          <w:iCs/>
          <w:lang w:val="en-US"/>
        </w:rPr>
      </w:pPr>
      <w:r w:rsidRPr="00134B3C">
        <w:rPr>
          <w:i/>
          <w:iCs/>
          <w:lang w:val="en-US"/>
        </w:rPr>
        <w:t>2.2.3. Control</w:t>
      </w:r>
      <w:r w:rsidR="00940D65" w:rsidRPr="00134B3C">
        <w:rPr>
          <w:i/>
          <w:iCs/>
          <w:lang w:val="en-US"/>
        </w:rPr>
        <w:t>s</w:t>
      </w:r>
    </w:p>
    <w:p w14:paraId="4F486CB3" w14:textId="77777777" w:rsidR="00C62600" w:rsidRPr="00134B3C" w:rsidRDefault="00C62600" w:rsidP="00DF1586">
      <w:pPr>
        <w:widowControl w:val="0"/>
        <w:jc w:val="both"/>
        <w:rPr>
          <w:lang w:val="en-US"/>
        </w:rPr>
      </w:pPr>
    </w:p>
    <w:p w14:paraId="287EDFE0" w14:textId="77777777" w:rsidR="00134B3C" w:rsidRPr="00134B3C" w:rsidRDefault="00134B3C">
      <w:pPr>
        <w:widowControl w:val="0"/>
        <w:jc w:val="both"/>
        <w:rPr>
          <w:lang w:val="en-US"/>
        </w:rPr>
      </w:pPr>
      <w:r w:rsidRPr="00134B3C">
        <w:rPr>
          <w:lang w:val="en-US"/>
        </w:rPr>
        <w:t xml:space="preserve">The Company has adopted mechanisms that guarantee that the information transmitted through electronic means complies with the highest standards of confidentiality and integrity. There are necessary control mechanisms regarding </w:t>
      </w:r>
      <w:r>
        <w:rPr>
          <w:lang w:val="en-US"/>
        </w:rPr>
        <w:t xml:space="preserve">the </w:t>
      </w:r>
      <w:r w:rsidRPr="00134B3C">
        <w:rPr>
          <w:lang w:val="en-US"/>
        </w:rPr>
        <w:t>safety and access to the website for the achievement of such purposes.</w:t>
      </w:r>
    </w:p>
    <w:p w14:paraId="265F6DD7" w14:textId="77777777" w:rsidR="00134B3C" w:rsidRPr="00134B3C" w:rsidRDefault="00134B3C">
      <w:pPr>
        <w:widowControl w:val="0"/>
        <w:jc w:val="both"/>
        <w:rPr>
          <w:lang w:val="en-US"/>
        </w:rPr>
      </w:pPr>
    </w:p>
    <w:p w14:paraId="3605A64D" w14:textId="2668DE33" w:rsidR="00F56F2B" w:rsidRDefault="00845C7E" w:rsidP="00917AF2">
      <w:pPr>
        <w:pStyle w:val="Ttulo2"/>
        <w:keepNext w:val="0"/>
        <w:widowControl w:val="0"/>
        <w:numPr>
          <w:ilvl w:val="0"/>
          <w:numId w:val="0"/>
        </w:numPr>
        <w:ind w:left="709" w:hanging="709"/>
        <w:rPr>
          <w:rFonts w:cs="Times New Roman"/>
          <w:smallCaps/>
          <w:szCs w:val="24"/>
          <w:u w:val="single"/>
          <w:lang w:val="en-US"/>
        </w:rPr>
      </w:pPr>
      <w:bookmarkStart w:id="4" w:name="_Toc129765581"/>
      <w:r w:rsidRPr="00134B3C">
        <w:rPr>
          <w:rFonts w:cs="Times New Roman"/>
          <w:smallCaps/>
          <w:szCs w:val="24"/>
          <w:lang w:val="en-US"/>
        </w:rPr>
        <w:t>2.</w:t>
      </w:r>
      <w:r w:rsidR="0012381D" w:rsidRPr="00134B3C">
        <w:rPr>
          <w:rFonts w:cs="Times New Roman"/>
          <w:smallCaps/>
          <w:szCs w:val="24"/>
          <w:lang w:val="en-US"/>
        </w:rPr>
        <w:t>3</w:t>
      </w:r>
      <w:r w:rsidRPr="00134B3C">
        <w:rPr>
          <w:rFonts w:cs="Times New Roman"/>
          <w:smallCaps/>
          <w:szCs w:val="24"/>
          <w:lang w:val="en-US"/>
        </w:rPr>
        <w:t>.</w:t>
      </w:r>
      <w:r w:rsidR="00BC0580" w:rsidRPr="00134B3C">
        <w:rPr>
          <w:rFonts w:cs="Times New Roman"/>
          <w:smallCaps/>
          <w:szCs w:val="24"/>
          <w:lang w:val="en-US"/>
        </w:rPr>
        <w:t xml:space="preserve"> </w:t>
      </w:r>
      <w:r w:rsidR="00134B3C" w:rsidRPr="00134B3C">
        <w:rPr>
          <w:rFonts w:cs="Times New Roman"/>
          <w:smallCaps/>
          <w:szCs w:val="24"/>
          <w:u w:val="single"/>
          <w:lang w:val="en-US"/>
        </w:rPr>
        <w:t xml:space="preserve">RELATIONSHIP </w:t>
      </w:r>
      <w:r w:rsidR="00E82237" w:rsidRPr="00134B3C">
        <w:rPr>
          <w:rFonts w:cs="Times New Roman"/>
          <w:smallCaps/>
          <w:szCs w:val="24"/>
          <w:u w:val="single"/>
          <w:lang w:val="en-US"/>
        </w:rPr>
        <w:t>WITH SUPPLIERS</w:t>
      </w:r>
      <w:r w:rsidR="00134B3C" w:rsidRPr="00134B3C">
        <w:rPr>
          <w:rFonts w:cs="Times New Roman"/>
          <w:smallCaps/>
          <w:szCs w:val="24"/>
          <w:u w:val="single"/>
          <w:lang w:val="en-US"/>
        </w:rPr>
        <w:t xml:space="preserve">, </w:t>
      </w:r>
      <w:r w:rsidR="00187033" w:rsidRPr="00134B3C">
        <w:rPr>
          <w:rFonts w:cs="Times New Roman"/>
          <w:smallCaps/>
          <w:szCs w:val="24"/>
          <w:u w:val="single"/>
          <w:lang w:val="en-US"/>
        </w:rPr>
        <w:t>CLIENTS,</w:t>
      </w:r>
      <w:r w:rsidR="00134B3C" w:rsidRPr="00134B3C">
        <w:rPr>
          <w:rFonts w:cs="Times New Roman"/>
          <w:smallCaps/>
          <w:szCs w:val="24"/>
          <w:u w:val="single"/>
          <w:lang w:val="en-US"/>
        </w:rPr>
        <w:t xml:space="preserve"> AND THE PUBLIC SECTOR</w:t>
      </w:r>
      <w:bookmarkEnd w:id="4"/>
    </w:p>
    <w:p w14:paraId="11C99F9B" w14:textId="77777777" w:rsidR="00134B3C" w:rsidRPr="00134B3C" w:rsidRDefault="00134B3C" w:rsidP="00134B3C">
      <w:pPr>
        <w:rPr>
          <w:lang w:val="en-US"/>
        </w:rPr>
      </w:pPr>
    </w:p>
    <w:p w14:paraId="7EFCC9A8" w14:textId="77777777" w:rsidR="00134B3C" w:rsidRDefault="00134B3C" w:rsidP="00134B3C">
      <w:pPr>
        <w:pStyle w:val="Default"/>
        <w:jc w:val="both"/>
        <w:rPr>
          <w:color w:val="auto"/>
          <w:lang w:eastAsia="en-US"/>
        </w:rPr>
      </w:pPr>
      <w:r w:rsidRPr="00134B3C">
        <w:rPr>
          <w:color w:val="auto"/>
          <w:lang w:eastAsia="en-US"/>
        </w:rPr>
        <w:t>The control policies and mechanisms of the Company on the relationships with its clients, suppliers and the public sector have been designed to train all its personnel regarding not making undue payments aimed at obtaining a benefit, n</w:t>
      </w:r>
      <w:r w:rsidR="00041438">
        <w:rPr>
          <w:color w:val="auto"/>
          <w:lang w:eastAsia="en-US"/>
        </w:rPr>
        <w:t>o matter which transaction is being negotiated</w:t>
      </w:r>
      <w:r w:rsidRPr="00134B3C">
        <w:rPr>
          <w:color w:val="auto"/>
          <w:lang w:eastAsia="en-US"/>
        </w:rPr>
        <w:t xml:space="preserve">. </w:t>
      </w:r>
    </w:p>
    <w:p w14:paraId="42D135C1" w14:textId="77777777" w:rsidR="00134B3C" w:rsidRPr="00134B3C" w:rsidRDefault="00134B3C" w:rsidP="00134B3C">
      <w:pPr>
        <w:pStyle w:val="Default"/>
        <w:jc w:val="both"/>
        <w:rPr>
          <w:color w:val="auto"/>
          <w:lang w:eastAsia="en-US"/>
        </w:rPr>
      </w:pPr>
    </w:p>
    <w:p w14:paraId="6F08138A" w14:textId="77777777" w:rsidR="00177641" w:rsidRDefault="00134B3C" w:rsidP="00134B3C">
      <w:pPr>
        <w:tabs>
          <w:tab w:val="num" w:pos="0"/>
        </w:tabs>
        <w:jc w:val="both"/>
        <w:rPr>
          <w:lang w:val="en-US"/>
        </w:rPr>
      </w:pPr>
      <w:r w:rsidRPr="00134B3C">
        <w:rPr>
          <w:lang w:val="en-US"/>
        </w:rPr>
        <w:t>The Company shall base its relationships with its suppliers on legitimate, efficient and reasonable practices.</w:t>
      </w:r>
      <w:r>
        <w:rPr>
          <w:lang w:val="en-US"/>
        </w:rPr>
        <w:t xml:space="preserve"> </w:t>
      </w:r>
      <w:r w:rsidR="00177641">
        <w:rPr>
          <w:lang w:val="en-US"/>
        </w:rPr>
        <w:t>The characteristics of these relationships are set forth in the CDCE and other policies.</w:t>
      </w:r>
    </w:p>
    <w:p w14:paraId="23E27A96" w14:textId="77777777" w:rsidR="00134B3C" w:rsidRDefault="00134B3C" w:rsidP="008C68FC">
      <w:pPr>
        <w:tabs>
          <w:tab w:val="num" w:pos="0"/>
        </w:tabs>
        <w:jc w:val="both"/>
        <w:rPr>
          <w:shd w:val="clear" w:color="auto" w:fill="FFFFFF" w:themeFill="background1"/>
          <w:lang w:val="en-US"/>
        </w:rPr>
      </w:pPr>
    </w:p>
    <w:p w14:paraId="4285A43C" w14:textId="77777777" w:rsidR="00DB5429" w:rsidRPr="00134B3C" w:rsidRDefault="00DB5429" w:rsidP="00BC0580">
      <w:pPr>
        <w:pStyle w:val="Ttulo1"/>
        <w:numPr>
          <w:ilvl w:val="0"/>
          <w:numId w:val="0"/>
        </w:numPr>
        <w:spacing w:before="0" w:after="0"/>
        <w:rPr>
          <w:lang w:val="en-US"/>
        </w:rPr>
      </w:pPr>
      <w:bookmarkStart w:id="5" w:name="_Toc129765582"/>
      <w:r w:rsidRPr="00134B3C">
        <w:rPr>
          <w:lang w:val="en-US"/>
        </w:rPr>
        <w:t>3.</w:t>
      </w:r>
      <w:r w:rsidR="00BC0580" w:rsidRPr="00134B3C">
        <w:rPr>
          <w:lang w:val="en-US"/>
        </w:rPr>
        <w:t xml:space="preserve"> </w:t>
      </w:r>
      <w:r w:rsidR="00134B3C" w:rsidRPr="00134B3C">
        <w:rPr>
          <w:lang w:val="en-US"/>
        </w:rPr>
        <w:t>RELATIONSHIPS WITH SHAREHOLDERS</w:t>
      </w:r>
      <w:bookmarkEnd w:id="5"/>
      <w:r w:rsidR="00134B3C" w:rsidRPr="00134B3C">
        <w:rPr>
          <w:lang w:val="en-US"/>
        </w:rPr>
        <w:t xml:space="preserve"> </w:t>
      </w:r>
    </w:p>
    <w:p w14:paraId="1BFA602D" w14:textId="77777777" w:rsidR="00BC0580" w:rsidRPr="00134B3C" w:rsidRDefault="00BC0580" w:rsidP="00612A5A">
      <w:pPr>
        <w:autoSpaceDE w:val="0"/>
        <w:autoSpaceDN w:val="0"/>
        <w:adjustRightInd w:val="0"/>
        <w:jc w:val="both"/>
        <w:rPr>
          <w:bCs/>
          <w:iCs/>
          <w:lang w:val="en-US" w:eastAsia="es-ES"/>
        </w:rPr>
      </w:pPr>
    </w:p>
    <w:p w14:paraId="6F4851AC" w14:textId="02676AE3" w:rsidR="00134B3C" w:rsidRPr="00134B3C" w:rsidRDefault="00134B3C" w:rsidP="000110C0">
      <w:pPr>
        <w:autoSpaceDE w:val="0"/>
        <w:autoSpaceDN w:val="0"/>
        <w:adjustRightInd w:val="0"/>
        <w:jc w:val="both"/>
        <w:rPr>
          <w:lang w:val="en-US"/>
        </w:rPr>
      </w:pPr>
      <w:r w:rsidRPr="00134B3C">
        <w:rPr>
          <w:lang w:val="en-US"/>
        </w:rPr>
        <w:t xml:space="preserve">At all </w:t>
      </w:r>
      <w:r w:rsidR="00446ED2">
        <w:rPr>
          <w:lang w:val="en-US"/>
        </w:rPr>
        <w:t>times</w:t>
      </w:r>
      <w:r w:rsidRPr="00134B3C">
        <w:rPr>
          <w:lang w:val="en-US"/>
        </w:rPr>
        <w:t xml:space="preserve">, </w:t>
      </w:r>
      <w:r>
        <w:rPr>
          <w:lang w:val="en-US"/>
        </w:rPr>
        <w:t>the Board of Directors</w:t>
      </w:r>
      <w:r w:rsidRPr="00134B3C">
        <w:rPr>
          <w:lang w:val="en-US"/>
        </w:rPr>
        <w:t xml:space="preserve"> guarantees the existence of a fair treatment among all </w:t>
      </w:r>
      <w:r w:rsidR="00187033" w:rsidRPr="00134B3C">
        <w:rPr>
          <w:lang w:val="en-US"/>
        </w:rPr>
        <w:t>its</w:t>
      </w:r>
      <w:r w:rsidRPr="00134B3C">
        <w:rPr>
          <w:lang w:val="en-US"/>
        </w:rPr>
        <w:t xml:space="preserve"> shareholders. For such purpose, it shall protect all the minority shareholders’ rights in strict compliance with the mechanisms established in the </w:t>
      </w:r>
      <w:r>
        <w:rPr>
          <w:lang w:val="en-US"/>
        </w:rPr>
        <w:t>Business Entities</w:t>
      </w:r>
      <w:r w:rsidR="008778D7">
        <w:rPr>
          <w:lang w:val="en-US"/>
        </w:rPr>
        <w:t xml:space="preserve"> </w:t>
      </w:r>
      <w:r w:rsidR="00CC610B">
        <w:rPr>
          <w:lang w:val="en-US"/>
        </w:rPr>
        <w:t>Act</w:t>
      </w:r>
      <w:r w:rsidR="008778D7">
        <w:rPr>
          <w:lang w:val="en-US"/>
        </w:rPr>
        <w:t xml:space="preserve"> and the r</w:t>
      </w:r>
      <w:r w:rsidRPr="00134B3C">
        <w:rPr>
          <w:lang w:val="en-US"/>
        </w:rPr>
        <w:t>egulations set forth by CNV,</w:t>
      </w:r>
      <w:r>
        <w:rPr>
          <w:lang w:val="en-US"/>
        </w:rPr>
        <w:t xml:space="preserve"> SEC and NYSE,</w:t>
      </w:r>
      <w:r w:rsidRPr="00134B3C">
        <w:rPr>
          <w:lang w:val="en-US"/>
        </w:rPr>
        <w:t xml:space="preserve"> which are </w:t>
      </w:r>
      <w:r w:rsidR="008778D7">
        <w:rPr>
          <w:lang w:val="en-US"/>
        </w:rPr>
        <w:t>sufficient</w:t>
      </w:r>
      <w:r w:rsidRPr="00134B3C">
        <w:rPr>
          <w:lang w:val="en-US"/>
        </w:rPr>
        <w:t xml:space="preserve"> to foster the attendance and participation of minority shareholders at Shareholders’ Meetings.</w:t>
      </w:r>
    </w:p>
    <w:p w14:paraId="44721D95" w14:textId="77777777" w:rsidR="00134B3C" w:rsidRPr="00134B3C" w:rsidRDefault="00134B3C" w:rsidP="000110C0">
      <w:pPr>
        <w:autoSpaceDE w:val="0"/>
        <w:autoSpaceDN w:val="0"/>
        <w:adjustRightInd w:val="0"/>
        <w:jc w:val="both"/>
        <w:rPr>
          <w:lang w:val="en-US" w:eastAsia="es-ES"/>
        </w:rPr>
      </w:pPr>
    </w:p>
    <w:p w14:paraId="68E5BEC2" w14:textId="77777777" w:rsidR="000110C0" w:rsidRPr="00134B3C" w:rsidRDefault="00134B3C" w:rsidP="000110C0">
      <w:pPr>
        <w:autoSpaceDE w:val="0"/>
        <w:autoSpaceDN w:val="0"/>
        <w:adjustRightInd w:val="0"/>
        <w:jc w:val="both"/>
        <w:rPr>
          <w:lang w:val="en-US" w:eastAsia="es-ES"/>
        </w:rPr>
      </w:pPr>
      <w:r w:rsidRPr="00134B3C">
        <w:rPr>
          <w:lang w:val="en-US" w:eastAsia="es-ES"/>
        </w:rPr>
        <w:t>This way, all CPSA’s shareholders:</w:t>
      </w:r>
    </w:p>
    <w:p w14:paraId="50D40C51" w14:textId="77777777" w:rsidR="000110C0" w:rsidRPr="00753EFC" w:rsidRDefault="000110C0" w:rsidP="000110C0">
      <w:pPr>
        <w:autoSpaceDE w:val="0"/>
        <w:autoSpaceDN w:val="0"/>
        <w:adjustRightInd w:val="0"/>
        <w:jc w:val="both"/>
        <w:rPr>
          <w:lang w:val="en-US" w:eastAsia="es-ES"/>
        </w:rPr>
      </w:pPr>
    </w:p>
    <w:p w14:paraId="71E95238" w14:textId="77777777" w:rsidR="00134B3C" w:rsidRDefault="00134B3C" w:rsidP="00CA1939">
      <w:pPr>
        <w:numPr>
          <w:ilvl w:val="0"/>
          <w:numId w:val="10"/>
        </w:numPr>
        <w:tabs>
          <w:tab w:val="clear" w:pos="1080"/>
          <w:tab w:val="num" w:pos="709"/>
        </w:tabs>
        <w:autoSpaceDE w:val="0"/>
        <w:autoSpaceDN w:val="0"/>
        <w:adjustRightInd w:val="0"/>
        <w:ind w:left="709"/>
        <w:jc w:val="both"/>
        <w:rPr>
          <w:lang w:val="en-US" w:eastAsia="es-ES"/>
        </w:rPr>
      </w:pPr>
      <w:r w:rsidRPr="00134B3C">
        <w:rPr>
          <w:lang w:val="en-US" w:eastAsia="es-ES"/>
        </w:rPr>
        <w:t>Have effective mechanisms to be represented at Shareholders’ Meetings</w:t>
      </w:r>
      <w:r w:rsidR="0069679D">
        <w:rPr>
          <w:lang w:val="en-US" w:eastAsia="es-ES"/>
        </w:rPr>
        <w:t>; and</w:t>
      </w:r>
    </w:p>
    <w:p w14:paraId="1F042389" w14:textId="77777777" w:rsidR="0069679D" w:rsidRPr="00134B3C" w:rsidRDefault="0069679D" w:rsidP="00CA1939">
      <w:pPr>
        <w:numPr>
          <w:ilvl w:val="0"/>
          <w:numId w:val="10"/>
        </w:numPr>
        <w:tabs>
          <w:tab w:val="clear" w:pos="1080"/>
          <w:tab w:val="num" w:pos="709"/>
        </w:tabs>
        <w:autoSpaceDE w:val="0"/>
        <w:autoSpaceDN w:val="0"/>
        <w:adjustRightInd w:val="0"/>
        <w:ind w:left="709"/>
        <w:jc w:val="both"/>
        <w:rPr>
          <w:lang w:val="en-US" w:eastAsia="es-ES"/>
        </w:rPr>
      </w:pPr>
      <w:r>
        <w:rPr>
          <w:lang w:val="en-US" w:eastAsia="es-ES"/>
        </w:rPr>
        <w:t xml:space="preserve">Can access publicly available information of the Company in a timely and integral </w:t>
      </w:r>
      <w:r w:rsidR="00AC39D6">
        <w:rPr>
          <w:lang w:val="en-US" w:eastAsia="es-ES"/>
        </w:rPr>
        <w:t>manner</w:t>
      </w:r>
    </w:p>
    <w:p w14:paraId="7CD3F58A" w14:textId="77777777" w:rsidR="00093453" w:rsidRPr="00753EFC" w:rsidRDefault="00093453" w:rsidP="00612A5A">
      <w:pPr>
        <w:autoSpaceDE w:val="0"/>
        <w:autoSpaceDN w:val="0"/>
        <w:adjustRightInd w:val="0"/>
        <w:jc w:val="both"/>
        <w:rPr>
          <w:lang w:val="en-US"/>
        </w:rPr>
      </w:pPr>
    </w:p>
    <w:p w14:paraId="6A7FA6DE" w14:textId="2B027024" w:rsidR="001A6854" w:rsidRDefault="001A6854" w:rsidP="00612A5A">
      <w:pPr>
        <w:autoSpaceDE w:val="0"/>
        <w:autoSpaceDN w:val="0"/>
        <w:adjustRightInd w:val="0"/>
        <w:jc w:val="both"/>
        <w:rPr>
          <w:lang w:val="en-US"/>
        </w:rPr>
      </w:pPr>
      <w:r w:rsidRPr="001A6854">
        <w:rPr>
          <w:lang w:val="en-US"/>
        </w:rPr>
        <w:t>Therefore, all shareholders shall have sufficient information in order to consider, approve or reject</w:t>
      </w:r>
      <w:r>
        <w:rPr>
          <w:lang w:val="en-US"/>
        </w:rPr>
        <w:t xml:space="preserve"> all matters submitted to decision, through their participation in the Shareholders’ Meeting.</w:t>
      </w:r>
    </w:p>
    <w:p w14:paraId="1794E4B1" w14:textId="143DBA8E" w:rsidR="00DA1975" w:rsidRDefault="00DA1975" w:rsidP="00612A5A">
      <w:pPr>
        <w:autoSpaceDE w:val="0"/>
        <w:autoSpaceDN w:val="0"/>
        <w:adjustRightInd w:val="0"/>
        <w:jc w:val="both"/>
        <w:rPr>
          <w:lang w:val="en-US"/>
        </w:rPr>
      </w:pPr>
    </w:p>
    <w:p w14:paraId="1F2A839F" w14:textId="77777777" w:rsidR="00DA1975" w:rsidRDefault="00DA1975" w:rsidP="00612A5A">
      <w:pPr>
        <w:autoSpaceDE w:val="0"/>
        <w:autoSpaceDN w:val="0"/>
        <w:adjustRightInd w:val="0"/>
        <w:jc w:val="both"/>
        <w:rPr>
          <w:lang w:val="en-US"/>
        </w:rPr>
      </w:pPr>
    </w:p>
    <w:p w14:paraId="0AA2B77F" w14:textId="77777777" w:rsidR="00226654" w:rsidRPr="001A6854" w:rsidRDefault="009F22C2" w:rsidP="00BC0580">
      <w:pPr>
        <w:pStyle w:val="Ttulo2"/>
        <w:numPr>
          <w:ilvl w:val="0"/>
          <w:numId w:val="0"/>
        </w:numPr>
        <w:spacing w:before="0" w:after="0"/>
        <w:jc w:val="both"/>
        <w:rPr>
          <w:smallCaps/>
          <w:u w:val="single"/>
          <w:lang w:val="en-US" w:eastAsia="es-ES"/>
        </w:rPr>
      </w:pPr>
      <w:bookmarkStart w:id="6" w:name="_Toc129765583"/>
      <w:bookmarkStart w:id="7" w:name="_Hlk528664081"/>
      <w:r w:rsidRPr="001A6854">
        <w:rPr>
          <w:smallCaps/>
          <w:lang w:val="en-US" w:eastAsia="es-ES"/>
        </w:rPr>
        <w:t>3.1</w:t>
      </w:r>
      <w:r w:rsidR="00612A5A" w:rsidRPr="001A6854">
        <w:rPr>
          <w:smallCaps/>
          <w:lang w:val="en-US" w:eastAsia="es-ES"/>
        </w:rPr>
        <w:t xml:space="preserve">. </w:t>
      </w:r>
      <w:r w:rsidR="001A6854" w:rsidRPr="001A6854">
        <w:rPr>
          <w:smallCaps/>
          <w:u w:val="single"/>
          <w:lang w:val="en-US" w:eastAsia="es-ES"/>
        </w:rPr>
        <w:t>INFORMATION SUPPLY</w:t>
      </w:r>
      <w:bookmarkEnd w:id="6"/>
    </w:p>
    <w:p w14:paraId="1F664527" w14:textId="77777777" w:rsidR="00926DF4" w:rsidRPr="001A6854" w:rsidRDefault="00926DF4" w:rsidP="00612A5A">
      <w:pPr>
        <w:autoSpaceDE w:val="0"/>
        <w:autoSpaceDN w:val="0"/>
        <w:adjustRightInd w:val="0"/>
        <w:jc w:val="both"/>
        <w:rPr>
          <w:bCs/>
          <w:iCs/>
          <w:lang w:val="en-US" w:eastAsia="es-ES"/>
        </w:rPr>
      </w:pPr>
    </w:p>
    <w:p w14:paraId="31779D9E" w14:textId="616E8C3E" w:rsidR="001A6854" w:rsidRDefault="001A6854" w:rsidP="00612A5A">
      <w:pPr>
        <w:autoSpaceDE w:val="0"/>
        <w:autoSpaceDN w:val="0"/>
        <w:adjustRightInd w:val="0"/>
        <w:jc w:val="both"/>
        <w:rPr>
          <w:lang w:val="en-US"/>
        </w:rPr>
      </w:pPr>
      <w:r w:rsidRPr="001A6854">
        <w:rPr>
          <w:lang w:val="en-US"/>
        </w:rPr>
        <w:t xml:space="preserve">Additionally, shareholders shall have access to relevant information through the website </w:t>
      </w:r>
      <w:hyperlink r:id="rId14" w:history="1">
        <w:r w:rsidRPr="001A6854">
          <w:rPr>
            <w:rStyle w:val="Hipervnculo"/>
            <w:bCs/>
            <w:iCs/>
            <w:lang w:val="en-US" w:eastAsia="es-ES"/>
          </w:rPr>
          <w:t>www.centralpuerto.com</w:t>
        </w:r>
      </w:hyperlink>
      <w:r w:rsidRPr="001A6854">
        <w:rPr>
          <w:lang w:val="en-US"/>
        </w:rPr>
        <w:t>. Such website shall contain the relevant information whose d</w:t>
      </w:r>
      <w:r w:rsidR="00446ED2">
        <w:rPr>
          <w:lang w:val="en-US"/>
        </w:rPr>
        <w:t xml:space="preserve">issemination is required by </w:t>
      </w:r>
      <w:r>
        <w:rPr>
          <w:lang w:val="en-US"/>
        </w:rPr>
        <w:t>CNV, SEC</w:t>
      </w:r>
      <w:r w:rsidR="00446ED2">
        <w:rPr>
          <w:lang w:val="en-US"/>
        </w:rPr>
        <w:t xml:space="preserve">, </w:t>
      </w:r>
      <w:r w:rsidRPr="001A6854">
        <w:rPr>
          <w:lang w:val="en-US"/>
        </w:rPr>
        <w:t>Buenos Aires Stock Exchange</w:t>
      </w:r>
      <w:r w:rsidR="00446ED2">
        <w:rPr>
          <w:lang w:val="en-US"/>
        </w:rPr>
        <w:t>, and</w:t>
      </w:r>
      <w:r w:rsidR="008778D7">
        <w:rPr>
          <w:lang w:val="en-US"/>
        </w:rPr>
        <w:t xml:space="preserve"> </w:t>
      </w:r>
      <w:r>
        <w:rPr>
          <w:lang w:val="en-US"/>
        </w:rPr>
        <w:t>NYSE</w:t>
      </w:r>
      <w:r w:rsidRPr="001A6854">
        <w:rPr>
          <w:lang w:val="en-US"/>
        </w:rPr>
        <w:t>.</w:t>
      </w:r>
    </w:p>
    <w:p w14:paraId="690709CD" w14:textId="657B061D" w:rsidR="0002522F" w:rsidRDefault="0002522F" w:rsidP="00612A5A">
      <w:pPr>
        <w:autoSpaceDE w:val="0"/>
        <w:autoSpaceDN w:val="0"/>
        <w:adjustRightInd w:val="0"/>
        <w:jc w:val="both"/>
        <w:rPr>
          <w:lang w:val="en-US"/>
        </w:rPr>
      </w:pPr>
    </w:p>
    <w:p w14:paraId="3BA68550" w14:textId="77777777" w:rsidR="0002522F" w:rsidRPr="001A6854" w:rsidRDefault="0002522F" w:rsidP="00612A5A">
      <w:pPr>
        <w:autoSpaceDE w:val="0"/>
        <w:autoSpaceDN w:val="0"/>
        <w:adjustRightInd w:val="0"/>
        <w:jc w:val="both"/>
        <w:rPr>
          <w:lang w:val="en-US"/>
        </w:rPr>
      </w:pPr>
    </w:p>
    <w:bookmarkEnd w:id="7"/>
    <w:p w14:paraId="54E695EE" w14:textId="77777777" w:rsidR="0008372E" w:rsidRPr="00753EFC" w:rsidRDefault="0008372E" w:rsidP="00612A5A">
      <w:pPr>
        <w:autoSpaceDE w:val="0"/>
        <w:autoSpaceDN w:val="0"/>
        <w:adjustRightInd w:val="0"/>
        <w:jc w:val="both"/>
        <w:rPr>
          <w:i/>
          <w:lang w:val="en-US"/>
        </w:rPr>
      </w:pPr>
    </w:p>
    <w:p w14:paraId="2D12BC01" w14:textId="77777777" w:rsidR="00612A5A" w:rsidRPr="00346210" w:rsidRDefault="009F22C2" w:rsidP="00BC0580">
      <w:pPr>
        <w:pStyle w:val="Ttulo2"/>
        <w:numPr>
          <w:ilvl w:val="0"/>
          <w:numId w:val="0"/>
        </w:numPr>
        <w:spacing w:before="0" w:after="0"/>
        <w:jc w:val="both"/>
        <w:rPr>
          <w:smallCaps/>
          <w:lang w:val="en-US" w:eastAsia="es-ES"/>
        </w:rPr>
      </w:pPr>
      <w:bookmarkStart w:id="8" w:name="_Toc129765584"/>
      <w:r w:rsidRPr="00346210">
        <w:rPr>
          <w:smallCaps/>
          <w:lang w:val="en-US" w:eastAsia="es-ES"/>
        </w:rPr>
        <w:lastRenderedPageBreak/>
        <w:t>3.2</w:t>
      </w:r>
      <w:r w:rsidR="00612A5A" w:rsidRPr="00346210">
        <w:rPr>
          <w:smallCaps/>
          <w:lang w:val="en-US" w:eastAsia="es-ES"/>
        </w:rPr>
        <w:t xml:space="preserve">. </w:t>
      </w:r>
      <w:r w:rsidR="00346210" w:rsidRPr="00346210">
        <w:rPr>
          <w:smallCaps/>
          <w:u w:val="single"/>
          <w:lang w:val="en-US" w:eastAsia="es-ES"/>
        </w:rPr>
        <w:t>SHAREHOLDERS’ MEETINGS</w:t>
      </w:r>
      <w:bookmarkEnd w:id="8"/>
    </w:p>
    <w:p w14:paraId="42C34575" w14:textId="77777777" w:rsidR="00226654" w:rsidRPr="00346210" w:rsidRDefault="00226654" w:rsidP="00612A5A">
      <w:pPr>
        <w:autoSpaceDE w:val="0"/>
        <w:autoSpaceDN w:val="0"/>
        <w:adjustRightInd w:val="0"/>
        <w:jc w:val="both"/>
        <w:rPr>
          <w:bCs/>
          <w:lang w:val="en-US" w:eastAsia="es-ES"/>
        </w:rPr>
      </w:pPr>
    </w:p>
    <w:p w14:paraId="584C8433" w14:textId="7704D1C5" w:rsidR="00346210" w:rsidRDefault="00346210" w:rsidP="00D15FDD">
      <w:pPr>
        <w:autoSpaceDE w:val="0"/>
        <w:autoSpaceDN w:val="0"/>
        <w:adjustRightInd w:val="0"/>
        <w:jc w:val="both"/>
        <w:rPr>
          <w:lang w:val="en-US" w:eastAsia="es-ES"/>
        </w:rPr>
      </w:pPr>
      <w:r w:rsidRPr="00346210">
        <w:rPr>
          <w:lang w:val="en-US" w:eastAsia="es-ES"/>
        </w:rPr>
        <w:t xml:space="preserve">The Company complies with all provisions </w:t>
      </w:r>
      <w:r>
        <w:rPr>
          <w:lang w:val="en-US" w:eastAsia="es-ES"/>
        </w:rPr>
        <w:t>set forth</w:t>
      </w:r>
      <w:r w:rsidRPr="00346210">
        <w:rPr>
          <w:lang w:val="en-US" w:eastAsia="es-ES"/>
        </w:rPr>
        <w:t xml:space="preserve"> in the Business Entities Act</w:t>
      </w:r>
      <w:r w:rsidR="001C6C75">
        <w:rPr>
          <w:lang w:val="en-US" w:eastAsia="es-ES"/>
        </w:rPr>
        <w:t xml:space="preserve"> (Law No. 19 550)</w:t>
      </w:r>
      <w:r w:rsidRPr="00346210">
        <w:rPr>
          <w:lang w:val="en-US" w:eastAsia="es-ES"/>
        </w:rPr>
        <w:t>, CNV regulations and the Bylaws</w:t>
      </w:r>
      <w:r>
        <w:rPr>
          <w:lang w:val="en-US" w:eastAsia="es-ES"/>
        </w:rPr>
        <w:t xml:space="preserve"> regarding the Shareholders’ Meetings mechanisms to guarantee the rights of all shareholders and their fair treatment, regulating the practical aspects related to:</w:t>
      </w:r>
    </w:p>
    <w:p w14:paraId="0A788B8C" w14:textId="77777777" w:rsidR="00346210" w:rsidRPr="00AC39D6" w:rsidRDefault="00346210" w:rsidP="00CA1939">
      <w:pPr>
        <w:pStyle w:val="Prrafodelista"/>
        <w:numPr>
          <w:ilvl w:val="0"/>
          <w:numId w:val="23"/>
        </w:numPr>
        <w:autoSpaceDE w:val="0"/>
        <w:autoSpaceDN w:val="0"/>
        <w:adjustRightInd w:val="0"/>
        <w:ind w:hanging="720"/>
        <w:jc w:val="both"/>
        <w:rPr>
          <w:lang w:val="en-US" w:eastAsia="es-ES"/>
        </w:rPr>
      </w:pPr>
      <w:r w:rsidRPr="00AC39D6">
        <w:rPr>
          <w:lang w:val="en-US" w:eastAsia="es-ES"/>
        </w:rPr>
        <w:t>The call</w:t>
      </w:r>
    </w:p>
    <w:p w14:paraId="4D8E265E" w14:textId="77777777" w:rsidR="00346210" w:rsidRPr="00AC39D6" w:rsidRDefault="00346210" w:rsidP="00CA1939">
      <w:pPr>
        <w:pStyle w:val="Prrafodelista"/>
        <w:numPr>
          <w:ilvl w:val="0"/>
          <w:numId w:val="23"/>
        </w:numPr>
        <w:autoSpaceDE w:val="0"/>
        <w:autoSpaceDN w:val="0"/>
        <w:adjustRightInd w:val="0"/>
        <w:ind w:hanging="720"/>
        <w:jc w:val="both"/>
        <w:rPr>
          <w:lang w:val="en-US" w:eastAsia="es-ES"/>
        </w:rPr>
      </w:pPr>
      <w:r w:rsidRPr="00AC39D6">
        <w:rPr>
          <w:lang w:val="en-US" w:eastAsia="es-ES"/>
        </w:rPr>
        <w:t xml:space="preserve">The </w:t>
      </w:r>
      <w:r w:rsidR="009D1590">
        <w:rPr>
          <w:lang w:val="en-US" w:eastAsia="es-ES"/>
        </w:rPr>
        <w:t>A</w:t>
      </w:r>
      <w:r w:rsidRPr="00AC39D6">
        <w:rPr>
          <w:lang w:val="en-US" w:eastAsia="es-ES"/>
        </w:rPr>
        <w:t>genda</w:t>
      </w:r>
    </w:p>
    <w:p w14:paraId="6162B9F1" w14:textId="77777777" w:rsidR="00346210" w:rsidRPr="00AC39D6" w:rsidRDefault="00346210" w:rsidP="00CA1939">
      <w:pPr>
        <w:pStyle w:val="Prrafodelista"/>
        <w:numPr>
          <w:ilvl w:val="0"/>
          <w:numId w:val="23"/>
        </w:numPr>
        <w:autoSpaceDE w:val="0"/>
        <w:autoSpaceDN w:val="0"/>
        <w:adjustRightInd w:val="0"/>
        <w:ind w:hanging="720"/>
        <w:jc w:val="both"/>
        <w:rPr>
          <w:lang w:val="en-US" w:eastAsia="es-ES"/>
        </w:rPr>
      </w:pPr>
      <w:r w:rsidRPr="00AC39D6">
        <w:rPr>
          <w:lang w:val="en-US" w:eastAsia="es-ES"/>
        </w:rPr>
        <w:t>The mechanisms to communicate the shareholders’ attendance and their adequate representation</w:t>
      </w:r>
    </w:p>
    <w:p w14:paraId="23842B91" w14:textId="77777777" w:rsidR="00346210" w:rsidRPr="00AC39D6" w:rsidRDefault="00346210" w:rsidP="00CA1939">
      <w:pPr>
        <w:pStyle w:val="Prrafodelista"/>
        <w:numPr>
          <w:ilvl w:val="0"/>
          <w:numId w:val="23"/>
        </w:numPr>
        <w:autoSpaceDE w:val="0"/>
        <w:autoSpaceDN w:val="0"/>
        <w:adjustRightInd w:val="0"/>
        <w:ind w:hanging="720"/>
        <w:jc w:val="both"/>
        <w:rPr>
          <w:lang w:val="en-US" w:eastAsia="es-ES"/>
        </w:rPr>
      </w:pPr>
      <w:r w:rsidRPr="00AC39D6">
        <w:rPr>
          <w:lang w:val="en-US" w:eastAsia="es-ES"/>
        </w:rPr>
        <w:t>The disclosure of information</w:t>
      </w:r>
    </w:p>
    <w:p w14:paraId="20882B6D" w14:textId="77777777" w:rsidR="00523B90" w:rsidRPr="00AC39D6" w:rsidRDefault="00523B90" w:rsidP="00CA1939">
      <w:pPr>
        <w:pStyle w:val="Prrafodelista"/>
        <w:numPr>
          <w:ilvl w:val="0"/>
          <w:numId w:val="23"/>
        </w:numPr>
        <w:autoSpaceDE w:val="0"/>
        <w:autoSpaceDN w:val="0"/>
        <w:adjustRightInd w:val="0"/>
        <w:ind w:hanging="720"/>
        <w:jc w:val="both"/>
        <w:rPr>
          <w:lang w:val="en-US" w:eastAsia="es-ES"/>
        </w:rPr>
      </w:pPr>
      <w:r w:rsidRPr="00AC39D6">
        <w:rPr>
          <w:lang w:val="en-US" w:eastAsia="es-ES"/>
        </w:rPr>
        <w:t>Representation mechanisms</w:t>
      </w:r>
    </w:p>
    <w:p w14:paraId="22F6AE98" w14:textId="77777777" w:rsidR="00346210" w:rsidRDefault="00346210" w:rsidP="00D15FDD">
      <w:pPr>
        <w:autoSpaceDE w:val="0"/>
        <w:autoSpaceDN w:val="0"/>
        <w:adjustRightInd w:val="0"/>
        <w:jc w:val="both"/>
        <w:rPr>
          <w:lang w:val="en-US" w:eastAsia="es-ES"/>
        </w:rPr>
      </w:pPr>
    </w:p>
    <w:p w14:paraId="6C94C752" w14:textId="77777777" w:rsidR="00346210" w:rsidRPr="00346210" w:rsidRDefault="00167605" w:rsidP="00D15FDD">
      <w:pPr>
        <w:autoSpaceDE w:val="0"/>
        <w:autoSpaceDN w:val="0"/>
        <w:adjustRightInd w:val="0"/>
        <w:jc w:val="both"/>
        <w:rPr>
          <w:lang w:val="en-US" w:eastAsia="es-ES"/>
        </w:rPr>
      </w:pPr>
      <w:r>
        <w:rPr>
          <w:lang w:val="en-US" w:eastAsia="es-ES"/>
        </w:rPr>
        <w:t>Lastly, it is guaranteed that shareholders shall not face difficulties to vote through their proxies.</w:t>
      </w:r>
    </w:p>
    <w:p w14:paraId="22AF8748" w14:textId="77777777" w:rsidR="001C1D38" w:rsidRPr="000A274D" w:rsidRDefault="001C1D38" w:rsidP="00612A5A">
      <w:pPr>
        <w:autoSpaceDE w:val="0"/>
        <w:autoSpaceDN w:val="0"/>
        <w:adjustRightInd w:val="0"/>
        <w:jc w:val="both"/>
        <w:rPr>
          <w:bCs/>
          <w:lang w:val="en-US" w:eastAsia="es-ES"/>
        </w:rPr>
      </w:pPr>
    </w:p>
    <w:p w14:paraId="42E59D9D" w14:textId="77777777" w:rsidR="006E777D" w:rsidRPr="00167605" w:rsidRDefault="003903B0" w:rsidP="00BC0580">
      <w:pPr>
        <w:pStyle w:val="Ttulo2"/>
        <w:numPr>
          <w:ilvl w:val="0"/>
          <w:numId w:val="0"/>
        </w:numPr>
        <w:spacing w:before="0" w:after="0"/>
        <w:jc w:val="both"/>
        <w:rPr>
          <w:smallCaps/>
          <w:lang w:val="en-US" w:eastAsia="es-ES"/>
        </w:rPr>
      </w:pPr>
      <w:bookmarkStart w:id="9" w:name="_Toc129765585"/>
      <w:r w:rsidRPr="00167605">
        <w:rPr>
          <w:smallCaps/>
          <w:lang w:val="en-US" w:eastAsia="es-ES"/>
        </w:rPr>
        <w:t xml:space="preserve">3.3 </w:t>
      </w:r>
      <w:r w:rsidR="00AC39D6" w:rsidRPr="00167605">
        <w:rPr>
          <w:smallCaps/>
          <w:u w:val="single"/>
          <w:lang w:val="en-US" w:eastAsia="es-ES"/>
        </w:rPr>
        <w:t>POLIC</w:t>
      </w:r>
      <w:r w:rsidR="00AC39D6">
        <w:rPr>
          <w:smallCaps/>
          <w:u w:val="single"/>
          <w:lang w:val="en-US" w:eastAsia="es-ES"/>
        </w:rPr>
        <w:t xml:space="preserve">Y OF </w:t>
      </w:r>
      <w:r w:rsidR="00167605" w:rsidRPr="00167605">
        <w:rPr>
          <w:smallCaps/>
          <w:u w:val="single"/>
          <w:lang w:val="en-US" w:eastAsia="es-ES"/>
        </w:rPr>
        <w:t>DIVIDEND</w:t>
      </w:r>
      <w:r w:rsidR="00AC39D6">
        <w:rPr>
          <w:smallCaps/>
          <w:u w:val="single"/>
          <w:lang w:val="en-US" w:eastAsia="es-ES"/>
        </w:rPr>
        <w:t xml:space="preserve"> DISTRIBUTION</w:t>
      </w:r>
      <w:bookmarkEnd w:id="9"/>
    </w:p>
    <w:p w14:paraId="7DDC5C4F" w14:textId="77777777" w:rsidR="005B2735" w:rsidRPr="00167605" w:rsidRDefault="005B2735" w:rsidP="00BC0580">
      <w:pPr>
        <w:jc w:val="both"/>
        <w:rPr>
          <w:i/>
          <w:lang w:val="en-US"/>
        </w:rPr>
      </w:pPr>
    </w:p>
    <w:p w14:paraId="09CE3F75" w14:textId="77777777" w:rsidR="00167605" w:rsidRPr="00167605" w:rsidRDefault="00167605" w:rsidP="00BC0580">
      <w:pPr>
        <w:jc w:val="both"/>
        <w:rPr>
          <w:lang w:val="en-US"/>
        </w:rPr>
      </w:pPr>
      <w:r w:rsidRPr="00167605">
        <w:rPr>
          <w:lang w:val="en-US"/>
        </w:rPr>
        <w:t xml:space="preserve">At the Board of Directors’ meeting dated March 10, 2020, a </w:t>
      </w:r>
      <w:r w:rsidR="00AC39D6">
        <w:rPr>
          <w:lang w:val="en-US"/>
        </w:rPr>
        <w:t>Dividend Distribution</w:t>
      </w:r>
      <w:r w:rsidRPr="00167605">
        <w:rPr>
          <w:lang w:val="en-US"/>
        </w:rPr>
        <w:t xml:space="preserve"> </w:t>
      </w:r>
      <w:r>
        <w:rPr>
          <w:lang w:val="en-US"/>
        </w:rPr>
        <w:t>Policy was approved.</w:t>
      </w:r>
    </w:p>
    <w:p w14:paraId="48652F9D" w14:textId="77777777" w:rsidR="00167605" w:rsidRPr="00167605" w:rsidRDefault="00167605" w:rsidP="00BC0580">
      <w:pPr>
        <w:jc w:val="both"/>
        <w:rPr>
          <w:lang w:val="en-US"/>
        </w:rPr>
      </w:pPr>
    </w:p>
    <w:p w14:paraId="6CE07825" w14:textId="77777777" w:rsidR="00167605" w:rsidRPr="00167605" w:rsidRDefault="004976F2" w:rsidP="00BC0580">
      <w:pPr>
        <w:pStyle w:val="Ttulo1"/>
        <w:numPr>
          <w:ilvl w:val="0"/>
          <w:numId w:val="0"/>
        </w:numPr>
        <w:spacing w:before="0" w:after="0"/>
        <w:jc w:val="both"/>
        <w:rPr>
          <w:lang w:val="en-US"/>
        </w:rPr>
      </w:pPr>
      <w:bookmarkStart w:id="10" w:name="_Toc129765586"/>
      <w:r w:rsidRPr="00167605">
        <w:rPr>
          <w:lang w:val="en-US"/>
        </w:rPr>
        <w:t>4.</w:t>
      </w:r>
      <w:r w:rsidR="00BC0580" w:rsidRPr="00167605">
        <w:rPr>
          <w:lang w:val="en-US"/>
        </w:rPr>
        <w:t xml:space="preserve"> </w:t>
      </w:r>
      <w:r w:rsidR="00167605" w:rsidRPr="00167605">
        <w:rPr>
          <w:lang w:val="en-US"/>
        </w:rPr>
        <w:t>OPERATIONS BETWEEN RELATED PARTIE</w:t>
      </w:r>
      <w:r w:rsidR="00446ED2">
        <w:rPr>
          <w:lang w:val="en-US"/>
        </w:rPr>
        <w:t>S UNDER CNV REGULATIONS</w:t>
      </w:r>
      <w:bookmarkEnd w:id="10"/>
      <w:r w:rsidR="00446ED2">
        <w:rPr>
          <w:lang w:val="en-US"/>
        </w:rPr>
        <w:t xml:space="preserve"> </w:t>
      </w:r>
    </w:p>
    <w:p w14:paraId="7A6E02AC" w14:textId="77777777" w:rsidR="001C1D38" w:rsidRPr="000A274D" w:rsidRDefault="001C1D38" w:rsidP="001C1D38">
      <w:pPr>
        <w:autoSpaceDE w:val="0"/>
        <w:autoSpaceDN w:val="0"/>
        <w:adjustRightInd w:val="0"/>
        <w:jc w:val="both"/>
        <w:rPr>
          <w:lang w:val="en-US" w:eastAsia="es-ES"/>
        </w:rPr>
      </w:pPr>
    </w:p>
    <w:p w14:paraId="69697B97" w14:textId="77777777" w:rsidR="00167605" w:rsidRPr="00741E7B" w:rsidRDefault="00167605" w:rsidP="0054509B">
      <w:pPr>
        <w:autoSpaceDE w:val="0"/>
        <w:autoSpaceDN w:val="0"/>
        <w:adjustRightInd w:val="0"/>
        <w:jc w:val="both"/>
        <w:rPr>
          <w:lang w:val="en-US"/>
        </w:rPr>
      </w:pPr>
      <w:r w:rsidRPr="00741E7B">
        <w:rPr>
          <w:lang w:val="en-US"/>
        </w:rPr>
        <w:t xml:space="preserve">The Company </w:t>
      </w:r>
      <w:r w:rsidR="00741E7B" w:rsidRPr="00741E7B">
        <w:rPr>
          <w:lang w:val="en-US"/>
        </w:rPr>
        <w:t>has a Policy of Transactions with Related Parties, which has been approved by the</w:t>
      </w:r>
      <w:r w:rsidR="00862453">
        <w:rPr>
          <w:lang w:val="en-US"/>
        </w:rPr>
        <w:t xml:space="preserve"> Supervisory Committee on Au</w:t>
      </w:r>
      <w:r w:rsidR="00EC1803">
        <w:rPr>
          <w:lang w:val="en-US"/>
        </w:rPr>
        <w:t xml:space="preserve">gust 10, 2018. In addition, DAL </w:t>
      </w:r>
      <w:r w:rsidR="00862453">
        <w:rPr>
          <w:lang w:val="en-US"/>
        </w:rPr>
        <w:t xml:space="preserve">monitors compliance with such policy and, should </w:t>
      </w:r>
      <w:r w:rsidR="002B3FCC">
        <w:rPr>
          <w:lang w:val="en-US"/>
        </w:rPr>
        <w:t>it</w:t>
      </w:r>
      <w:r w:rsidR="00862453">
        <w:rPr>
          <w:lang w:val="en-US"/>
        </w:rPr>
        <w:t xml:space="preserve"> detect an operation that does no</w:t>
      </w:r>
      <w:r w:rsidR="002B3FCC">
        <w:rPr>
          <w:lang w:val="en-US"/>
        </w:rPr>
        <w:t>t fall within the parameters, such</w:t>
      </w:r>
      <w:r w:rsidR="00862453">
        <w:rPr>
          <w:lang w:val="en-US"/>
        </w:rPr>
        <w:t xml:space="preserve"> is reported to the Supervisory Committee.</w:t>
      </w:r>
    </w:p>
    <w:p w14:paraId="0EB73A7B" w14:textId="77777777" w:rsidR="00093453" w:rsidRPr="000A274D" w:rsidRDefault="00093453" w:rsidP="00BC0580">
      <w:pPr>
        <w:pStyle w:val="Ttulo1"/>
        <w:numPr>
          <w:ilvl w:val="0"/>
          <w:numId w:val="0"/>
        </w:numPr>
        <w:spacing w:before="0" w:after="0"/>
        <w:jc w:val="both"/>
        <w:rPr>
          <w:lang w:val="en-US"/>
        </w:rPr>
      </w:pPr>
    </w:p>
    <w:p w14:paraId="264B465E" w14:textId="77777777" w:rsidR="0096723A" w:rsidRPr="00862453" w:rsidRDefault="00DB5429" w:rsidP="00BC0580">
      <w:pPr>
        <w:pStyle w:val="Ttulo1"/>
        <w:numPr>
          <w:ilvl w:val="0"/>
          <w:numId w:val="0"/>
        </w:numPr>
        <w:spacing w:before="0" w:after="0"/>
        <w:jc w:val="both"/>
        <w:rPr>
          <w:lang w:val="en-US"/>
        </w:rPr>
      </w:pPr>
      <w:bookmarkStart w:id="11" w:name="_Toc129765587"/>
      <w:r w:rsidRPr="00862453">
        <w:rPr>
          <w:lang w:val="en-US"/>
        </w:rPr>
        <w:t xml:space="preserve">5. </w:t>
      </w:r>
      <w:r w:rsidR="00862453" w:rsidRPr="00862453">
        <w:rPr>
          <w:lang w:val="en-US"/>
        </w:rPr>
        <w:t>THE BOARD OF DIRECTORS</w:t>
      </w:r>
      <w:bookmarkEnd w:id="11"/>
      <w:r w:rsidR="00862453" w:rsidRPr="00862453">
        <w:rPr>
          <w:lang w:val="en-US"/>
        </w:rPr>
        <w:t xml:space="preserve"> </w:t>
      </w:r>
    </w:p>
    <w:p w14:paraId="30D75B24" w14:textId="77777777" w:rsidR="0058567E" w:rsidRPr="00862453" w:rsidRDefault="0058567E" w:rsidP="0096723A">
      <w:pPr>
        <w:jc w:val="both"/>
        <w:rPr>
          <w:lang w:val="en-US"/>
        </w:rPr>
      </w:pPr>
    </w:p>
    <w:p w14:paraId="50D0497F" w14:textId="77777777" w:rsidR="00862453" w:rsidRDefault="00862453" w:rsidP="0096723A">
      <w:pPr>
        <w:autoSpaceDE w:val="0"/>
        <w:autoSpaceDN w:val="0"/>
        <w:adjustRightInd w:val="0"/>
        <w:jc w:val="both"/>
        <w:rPr>
          <w:lang w:val="en-US"/>
        </w:rPr>
      </w:pPr>
      <w:r w:rsidRPr="00862453">
        <w:rPr>
          <w:lang w:val="en-US"/>
        </w:rPr>
        <w:t>All the Company’s business, activities and matters are and will be managed in accordance with the policies and the guidelines established by the Board of Directors.</w:t>
      </w:r>
    </w:p>
    <w:p w14:paraId="61A069AC" w14:textId="77777777" w:rsidR="00862453" w:rsidRDefault="00862453" w:rsidP="0096723A">
      <w:pPr>
        <w:autoSpaceDE w:val="0"/>
        <w:autoSpaceDN w:val="0"/>
        <w:adjustRightInd w:val="0"/>
        <w:jc w:val="both"/>
        <w:rPr>
          <w:lang w:val="en-US"/>
        </w:rPr>
      </w:pPr>
    </w:p>
    <w:p w14:paraId="6202D1D6" w14:textId="0EF06D3A" w:rsidR="00862453" w:rsidRDefault="00862453" w:rsidP="0096723A">
      <w:pPr>
        <w:autoSpaceDE w:val="0"/>
        <w:autoSpaceDN w:val="0"/>
        <w:adjustRightInd w:val="0"/>
        <w:jc w:val="both"/>
        <w:rPr>
          <w:lang w:val="en-US"/>
        </w:rPr>
      </w:pPr>
      <w:r>
        <w:rPr>
          <w:lang w:val="en-US"/>
        </w:rPr>
        <w:t xml:space="preserve">The general and specific responsibilities of the Board of </w:t>
      </w:r>
      <w:r w:rsidR="00FD1B2A">
        <w:rPr>
          <w:lang w:val="en-US"/>
        </w:rPr>
        <w:t>Directors are set forth in Law </w:t>
      </w:r>
      <w:r w:rsidR="002B3FCC">
        <w:rPr>
          <w:lang w:val="en-US"/>
        </w:rPr>
        <w:t>N</w:t>
      </w:r>
      <w:r w:rsidR="00FD1B2A">
        <w:rPr>
          <w:lang w:val="en-US"/>
        </w:rPr>
        <w:t>o. </w:t>
      </w:r>
      <w:r>
        <w:rPr>
          <w:lang w:val="en-US"/>
        </w:rPr>
        <w:t>19</w:t>
      </w:r>
      <w:r w:rsidR="001C6C75">
        <w:rPr>
          <w:lang w:val="en-US"/>
        </w:rPr>
        <w:t> </w:t>
      </w:r>
      <w:r>
        <w:rPr>
          <w:lang w:val="en-US"/>
        </w:rPr>
        <w:t>550 and the Company’s Bylaws.</w:t>
      </w:r>
    </w:p>
    <w:p w14:paraId="2138DD3B" w14:textId="77777777" w:rsidR="00862453" w:rsidRDefault="00862453" w:rsidP="0096723A">
      <w:pPr>
        <w:autoSpaceDE w:val="0"/>
        <w:autoSpaceDN w:val="0"/>
        <w:adjustRightInd w:val="0"/>
        <w:jc w:val="both"/>
        <w:rPr>
          <w:lang w:val="en-US"/>
        </w:rPr>
      </w:pPr>
    </w:p>
    <w:p w14:paraId="1D8BD5C9" w14:textId="389B0AE2" w:rsidR="00862453" w:rsidRDefault="002B3FCC" w:rsidP="0096723A">
      <w:pPr>
        <w:autoSpaceDE w:val="0"/>
        <w:autoSpaceDN w:val="0"/>
        <w:adjustRightInd w:val="0"/>
        <w:jc w:val="both"/>
        <w:rPr>
          <w:lang w:val="en-US"/>
        </w:rPr>
      </w:pPr>
      <w:r>
        <w:rPr>
          <w:lang w:val="en-US"/>
        </w:rPr>
        <w:t>At all times, t</w:t>
      </w:r>
      <w:r w:rsidR="00862453">
        <w:rPr>
          <w:lang w:val="en-US"/>
        </w:rPr>
        <w:t xml:space="preserve">he Board of Directors must </w:t>
      </w:r>
      <w:r>
        <w:rPr>
          <w:lang w:val="en-US"/>
        </w:rPr>
        <w:t>p</w:t>
      </w:r>
      <w:r w:rsidR="00862453">
        <w:rPr>
          <w:lang w:val="en-US"/>
        </w:rPr>
        <w:t>e</w:t>
      </w:r>
      <w:r w:rsidR="00A74C2D">
        <w:rPr>
          <w:lang w:val="en-US"/>
        </w:rPr>
        <w:t>rform its operations in strict</w:t>
      </w:r>
      <w:r>
        <w:rPr>
          <w:lang w:val="en-US"/>
        </w:rPr>
        <w:t xml:space="preserve"> compliance with its</w:t>
      </w:r>
      <w:r w:rsidR="00862453">
        <w:rPr>
          <w:lang w:val="en-US"/>
        </w:rPr>
        <w:t xml:space="preserve"> duties of loyalty and diligence.</w:t>
      </w:r>
    </w:p>
    <w:p w14:paraId="2EFD5E83" w14:textId="77777777" w:rsidR="001C6C75" w:rsidRPr="00862453" w:rsidRDefault="001C6C75" w:rsidP="0096723A">
      <w:pPr>
        <w:autoSpaceDE w:val="0"/>
        <w:autoSpaceDN w:val="0"/>
        <w:adjustRightInd w:val="0"/>
        <w:jc w:val="both"/>
        <w:rPr>
          <w:lang w:val="en-US" w:eastAsia="es-ES"/>
        </w:rPr>
      </w:pPr>
    </w:p>
    <w:p w14:paraId="43B41DBB" w14:textId="77777777" w:rsidR="0002522F" w:rsidRDefault="0002522F" w:rsidP="00BC0580">
      <w:pPr>
        <w:pStyle w:val="Ttulo2"/>
        <w:numPr>
          <w:ilvl w:val="0"/>
          <w:numId w:val="0"/>
        </w:numPr>
        <w:spacing w:before="0" w:after="0"/>
        <w:jc w:val="both"/>
        <w:rPr>
          <w:smallCaps/>
          <w:lang w:val="en-US"/>
        </w:rPr>
      </w:pPr>
    </w:p>
    <w:p w14:paraId="30C84B15" w14:textId="20211588" w:rsidR="0096723A" w:rsidRPr="002B3FCC" w:rsidRDefault="004976F2" w:rsidP="00BC0580">
      <w:pPr>
        <w:pStyle w:val="Ttulo2"/>
        <w:numPr>
          <w:ilvl w:val="0"/>
          <w:numId w:val="0"/>
        </w:numPr>
        <w:spacing w:before="0" w:after="0"/>
        <w:jc w:val="both"/>
        <w:rPr>
          <w:smallCaps/>
          <w:lang w:val="en-US"/>
        </w:rPr>
      </w:pPr>
      <w:bookmarkStart w:id="12" w:name="_Toc129765588"/>
      <w:r w:rsidRPr="000A274D">
        <w:rPr>
          <w:smallCaps/>
          <w:lang w:val="en-US"/>
        </w:rPr>
        <w:t xml:space="preserve">5.1. </w:t>
      </w:r>
      <w:r w:rsidR="002B3FCC">
        <w:rPr>
          <w:smallCaps/>
          <w:u w:val="single"/>
          <w:lang w:val="en-US"/>
        </w:rPr>
        <w:t>FORMATIO</w:t>
      </w:r>
      <w:r w:rsidR="002B3FCC" w:rsidRPr="002B3FCC">
        <w:rPr>
          <w:smallCaps/>
          <w:u w:val="single"/>
          <w:lang w:val="en-US"/>
        </w:rPr>
        <w:t>N</w:t>
      </w:r>
      <w:r w:rsidR="00086A28" w:rsidRPr="002B3FCC">
        <w:rPr>
          <w:smallCaps/>
          <w:u w:val="single"/>
          <w:lang w:val="en-US"/>
        </w:rPr>
        <w:t xml:space="preserve">. </w:t>
      </w:r>
      <w:r w:rsidR="00862453" w:rsidRPr="002B3FCC">
        <w:rPr>
          <w:smallCaps/>
          <w:u w:val="single"/>
          <w:lang w:val="en-US"/>
        </w:rPr>
        <w:t>POLICY ON INDEPENDENT MEMBERS PROPORTION</w:t>
      </w:r>
      <w:bookmarkEnd w:id="12"/>
    </w:p>
    <w:p w14:paraId="0EF53C39" w14:textId="77777777" w:rsidR="008F37CC" w:rsidRPr="002B3FCC" w:rsidRDefault="008F37CC" w:rsidP="008F37CC">
      <w:pPr>
        <w:rPr>
          <w:lang w:val="en-US"/>
        </w:rPr>
      </w:pPr>
    </w:p>
    <w:p w14:paraId="71141725" w14:textId="77777777" w:rsidR="0096723A" w:rsidRPr="002B3FCC" w:rsidRDefault="002B3FCC" w:rsidP="00CA1939">
      <w:pPr>
        <w:pStyle w:val="Prrafodelista"/>
        <w:numPr>
          <w:ilvl w:val="0"/>
          <w:numId w:val="5"/>
        </w:numPr>
        <w:autoSpaceDE w:val="0"/>
        <w:autoSpaceDN w:val="0"/>
        <w:adjustRightInd w:val="0"/>
        <w:ind w:hanging="720"/>
        <w:jc w:val="both"/>
        <w:rPr>
          <w:bCs/>
          <w:iCs/>
          <w:u w:val="single"/>
          <w:lang w:val="en-US" w:eastAsia="es-ES"/>
        </w:rPr>
      </w:pPr>
      <w:r w:rsidRPr="002B3FCC">
        <w:rPr>
          <w:bCs/>
          <w:iCs/>
          <w:u w:val="single"/>
          <w:lang w:val="en-US" w:eastAsia="es-ES"/>
        </w:rPr>
        <w:t>Formation</w:t>
      </w:r>
    </w:p>
    <w:p w14:paraId="2AC8C860" w14:textId="77777777" w:rsidR="0058567E" w:rsidRPr="008A7FDC" w:rsidRDefault="0058567E" w:rsidP="0096723A">
      <w:pPr>
        <w:autoSpaceDE w:val="0"/>
        <w:autoSpaceDN w:val="0"/>
        <w:adjustRightInd w:val="0"/>
        <w:jc w:val="both"/>
        <w:rPr>
          <w:bCs/>
          <w:iCs/>
          <w:lang w:eastAsia="es-ES"/>
        </w:rPr>
      </w:pPr>
    </w:p>
    <w:p w14:paraId="73BBCDEF" w14:textId="507B6FE1" w:rsidR="00862453" w:rsidRDefault="00862453" w:rsidP="00BC0580">
      <w:pPr>
        <w:autoSpaceDE w:val="0"/>
        <w:autoSpaceDN w:val="0"/>
        <w:adjustRightInd w:val="0"/>
        <w:jc w:val="both"/>
        <w:rPr>
          <w:bCs/>
          <w:iCs/>
          <w:lang w:val="en-US" w:eastAsia="es-ES"/>
        </w:rPr>
      </w:pPr>
      <w:r w:rsidRPr="00862453">
        <w:rPr>
          <w:bCs/>
          <w:iCs/>
          <w:lang w:val="en-US" w:eastAsia="es-ES"/>
        </w:rPr>
        <w:t xml:space="preserve">Pursuant to </w:t>
      </w:r>
      <w:r w:rsidR="001C6C75">
        <w:rPr>
          <w:bCs/>
          <w:iCs/>
          <w:lang w:val="en-US" w:eastAsia="es-ES"/>
        </w:rPr>
        <w:t>the Shareholders’ Meeting dated last September 30, 2022, the C</w:t>
      </w:r>
      <w:r w:rsidRPr="00862453">
        <w:rPr>
          <w:bCs/>
          <w:iCs/>
          <w:lang w:val="en-US" w:eastAsia="es-ES"/>
        </w:rPr>
        <w:t xml:space="preserve">ompany’s management and administration shall be in charge of a Board of Directors, </w:t>
      </w:r>
      <w:r>
        <w:rPr>
          <w:bCs/>
          <w:iCs/>
          <w:lang w:val="en-US" w:eastAsia="es-ES"/>
        </w:rPr>
        <w:t xml:space="preserve">formed by </w:t>
      </w:r>
      <w:r w:rsidR="001C6C75">
        <w:rPr>
          <w:bCs/>
          <w:iCs/>
          <w:lang w:val="en-US" w:eastAsia="es-ES"/>
        </w:rPr>
        <w:t>nine</w:t>
      </w:r>
      <w:r>
        <w:rPr>
          <w:bCs/>
          <w:iCs/>
          <w:lang w:val="en-US" w:eastAsia="es-ES"/>
        </w:rPr>
        <w:t xml:space="preserve"> (</w:t>
      </w:r>
      <w:r w:rsidR="001C6C75">
        <w:rPr>
          <w:bCs/>
          <w:iCs/>
          <w:lang w:val="en-US" w:eastAsia="es-ES"/>
        </w:rPr>
        <w:t>9</w:t>
      </w:r>
      <w:r>
        <w:rPr>
          <w:bCs/>
          <w:iCs/>
          <w:lang w:val="en-US" w:eastAsia="es-ES"/>
        </w:rPr>
        <w:t xml:space="preserve">) directors and </w:t>
      </w:r>
      <w:r w:rsidR="001C6C75">
        <w:rPr>
          <w:bCs/>
          <w:iCs/>
          <w:lang w:val="en-US" w:eastAsia="es-ES"/>
        </w:rPr>
        <w:t>nine</w:t>
      </w:r>
      <w:r w:rsidR="002B3FCC">
        <w:rPr>
          <w:bCs/>
          <w:iCs/>
          <w:lang w:val="en-US" w:eastAsia="es-ES"/>
        </w:rPr>
        <w:t xml:space="preserve"> (</w:t>
      </w:r>
      <w:r w:rsidR="001C6C75">
        <w:rPr>
          <w:bCs/>
          <w:iCs/>
          <w:lang w:val="en-US" w:eastAsia="es-ES"/>
        </w:rPr>
        <w:t>9</w:t>
      </w:r>
      <w:r w:rsidR="002B3FCC">
        <w:rPr>
          <w:bCs/>
          <w:iCs/>
          <w:lang w:val="en-US" w:eastAsia="es-ES"/>
        </w:rPr>
        <w:t>)</w:t>
      </w:r>
      <w:r w:rsidR="00794FE5">
        <w:rPr>
          <w:bCs/>
          <w:iCs/>
          <w:lang w:val="en-US" w:eastAsia="es-ES"/>
        </w:rPr>
        <w:t>,</w:t>
      </w:r>
      <w:r>
        <w:rPr>
          <w:bCs/>
          <w:iCs/>
          <w:lang w:val="en-US" w:eastAsia="es-ES"/>
        </w:rPr>
        <w:t xml:space="preserve"> or less</w:t>
      </w:r>
      <w:r w:rsidR="00794FE5">
        <w:rPr>
          <w:bCs/>
          <w:iCs/>
          <w:lang w:val="en-US" w:eastAsia="es-ES"/>
        </w:rPr>
        <w:t>,</w:t>
      </w:r>
      <w:r>
        <w:rPr>
          <w:bCs/>
          <w:iCs/>
          <w:lang w:val="en-US" w:eastAsia="es-ES"/>
        </w:rPr>
        <w:t xml:space="preserve"> dep</w:t>
      </w:r>
      <w:r w:rsidR="002B3FCC">
        <w:rPr>
          <w:bCs/>
          <w:iCs/>
          <w:lang w:val="en-US" w:eastAsia="es-ES"/>
        </w:rPr>
        <w:t>uty directors</w:t>
      </w:r>
      <w:r w:rsidR="001C6C75">
        <w:rPr>
          <w:bCs/>
          <w:iCs/>
          <w:lang w:val="en-US" w:eastAsia="es-ES"/>
        </w:rPr>
        <w:t xml:space="preserve">. Until next Shareholders’ Meeting considering the financial statements closed as of December 31, 2022, and which will consider the election </w:t>
      </w:r>
      <w:r w:rsidR="001C6C75">
        <w:rPr>
          <w:bCs/>
          <w:iCs/>
          <w:lang w:val="en-US" w:eastAsia="es-ES"/>
        </w:rPr>
        <w:lastRenderedPageBreak/>
        <w:t>of the Board of Directors’ members after their term in office, the Board of Director shall keep its current formation of eleven (11) members and eleven (11) deputy members.</w:t>
      </w:r>
    </w:p>
    <w:p w14:paraId="06D83979" w14:textId="77777777" w:rsidR="00862453" w:rsidRDefault="00862453" w:rsidP="00BC0580">
      <w:pPr>
        <w:autoSpaceDE w:val="0"/>
        <w:autoSpaceDN w:val="0"/>
        <w:adjustRightInd w:val="0"/>
        <w:jc w:val="both"/>
        <w:rPr>
          <w:bCs/>
          <w:iCs/>
          <w:lang w:val="en-US" w:eastAsia="es-ES"/>
        </w:rPr>
      </w:pPr>
    </w:p>
    <w:p w14:paraId="30217CF2" w14:textId="77777777" w:rsidR="00862453" w:rsidRPr="00C2470B" w:rsidRDefault="00862453" w:rsidP="00BC0580">
      <w:pPr>
        <w:autoSpaceDE w:val="0"/>
        <w:autoSpaceDN w:val="0"/>
        <w:adjustRightInd w:val="0"/>
        <w:jc w:val="both"/>
        <w:rPr>
          <w:bCs/>
          <w:iCs/>
          <w:lang w:val="en-US" w:eastAsia="es-ES"/>
        </w:rPr>
      </w:pPr>
      <w:r>
        <w:rPr>
          <w:bCs/>
          <w:iCs/>
          <w:lang w:val="en-US" w:eastAsia="es-ES"/>
        </w:rPr>
        <w:t>In accordance with the applicable regulations and to the</w:t>
      </w:r>
      <w:r w:rsidRPr="00862453">
        <w:rPr>
          <w:sz w:val="22"/>
          <w:szCs w:val="22"/>
          <w:lang w:val="en-US"/>
        </w:rPr>
        <w:t xml:space="preserve"> </w:t>
      </w:r>
      <w:r w:rsidRPr="00C2470B">
        <w:rPr>
          <w:lang w:val="en-US"/>
        </w:rPr>
        <w:t xml:space="preserve">effects of </w:t>
      </w:r>
      <w:r w:rsidR="00C2470B">
        <w:rPr>
          <w:lang w:val="en-US"/>
        </w:rPr>
        <w:t>a clear externalization of the C</w:t>
      </w:r>
      <w:r w:rsidRPr="00C2470B">
        <w:rPr>
          <w:lang w:val="en-US"/>
        </w:rPr>
        <w:t>ompany’s issues, the Board of Directors has a sufficient number of independent directors.</w:t>
      </w:r>
    </w:p>
    <w:p w14:paraId="0FC32D47" w14:textId="77777777" w:rsidR="0096723A" w:rsidRPr="000A274D" w:rsidRDefault="0096723A" w:rsidP="00BC0580">
      <w:pPr>
        <w:autoSpaceDE w:val="0"/>
        <w:autoSpaceDN w:val="0"/>
        <w:adjustRightInd w:val="0"/>
        <w:jc w:val="both"/>
        <w:rPr>
          <w:lang w:val="en-US" w:eastAsia="es-ES"/>
        </w:rPr>
      </w:pPr>
    </w:p>
    <w:p w14:paraId="4DACBCB5" w14:textId="77777777" w:rsidR="0005381F" w:rsidRPr="00C2470B" w:rsidRDefault="00C2470B" w:rsidP="00CA1939">
      <w:pPr>
        <w:pStyle w:val="Prrafodelista"/>
        <w:numPr>
          <w:ilvl w:val="0"/>
          <w:numId w:val="5"/>
        </w:numPr>
        <w:autoSpaceDE w:val="0"/>
        <w:autoSpaceDN w:val="0"/>
        <w:adjustRightInd w:val="0"/>
        <w:ind w:hanging="720"/>
        <w:jc w:val="both"/>
        <w:rPr>
          <w:lang w:val="en-US" w:eastAsia="es-ES"/>
        </w:rPr>
      </w:pPr>
      <w:bookmarkStart w:id="13" w:name="_Hlk528664143"/>
      <w:r w:rsidRPr="00C2470B">
        <w:rPr>
          <w:u w:val="single"/>
          <w:lang w:val="en-US" w:eastAsia="es-ES"/>
        </w:rPr>
        <w:t>Proportion of independent directors</w:t>
      </w:r>
    </w:p>
    <w:p w14:paraId="76D04344" w14:textId="77777777" w:rsidR="00BC0580" w:rsidRPr="00C2470B" w:rsidRDefault="00BC0580" w:rsidP="00532AFC">
      <w:pPr>
        <w:autoSpaceDE w:val="0"/>
        <w:autoSpaceDN w:val="0"/>
        <w:adjustRightInd w:val="0"/>
        <w:jc w:val="both"/>
        <w:rPr>
          <w:lang w:val="en-US" w:eastAsia="es-ES"/>
        </w:rPr>
      </w:pPr>
    </w:p>
    <w:p w14:paraId="2EB18DE7" w14:textId="77777777" w:rsidR="00C2470B" w:rsidRDefault="00C2470B" w:rsidP="00C2470B">
      <w:pPr>
        <w:pStyle w:val="Default"/>
        <w:jc w:val="both"/>
      </w:pPr>
      <w:r w:rsidRPr="00C2470B">
        <w:t xml:space="preserve">It is established as </w:t>
      </w:r>
      <w:r>
        <w:t>a</w:t>
      </w:r>
      <w:r w:rsidRPr="00C2470B">
        <w:t xml:space="preserve"> Company’s policy that the proportion of independent directors in the Board of Directors shall be of at least a third of the total number of Board of Directors’ members. </w:t>
      </w:r>
    </w:p>
    <w:p w14:paraId="6C9D96AE" w14:textId="77777777" w:rsidR="00794FE5" w:rsidRDefault="00794FE5" w:rsidP="00C2470B">
      <w:pPr>
        <w:pStyle w:val="Default"/>
        <w:jc w:val="both"/>
      </w:pPr>
    </w:p>
    <w:p w14:paraId="74AA8127" w14:textId="77777777" w:rsidR="00794FE5" w:rsidRDefault="00794FE5" w:rsidP="00C2470B">
      <w:pPr>
        <w:pStyle w:val="Default"/>
        <w:jc w:val="both"/>
      </w:pPr>
      <w:r>
        <w:t>All reports to the CNV informing the appointment of directors must include in detail the quantity and proportion of independent directors, executives and non-executives.</w:t>
      </w:r>
    </w:p>
    <w:p w14:paraId="4C299D65" w14:textId="77777777" w:rsidR="00C2470B" w:rsidRPr="00C2470B" w:rsidRDefault="00C2470B" w:rsidP="00C2470B">
      <w:pPr>
        <w:autoSpaceDE w:val="0"/>
        <w:autoSpaceDN w:val="0"/>
        <w:adjustRightInd w:val="0"/>
        <w:jc w:val="both"/>
        <w:rPr>
          <w:lang w:val="en-US" w:eastAsia="es-ES"/>
        </w:rPr>
      </w:pPr>
    </w:p>
    <w:p w14:paraId="7387F8A4" w14:textId="77777777" w:rsidR="003C6715" w:rsidRPr="00C2470B" w:rsidRDefault="0005381F" w:rsidP="00BC0580">
      <w:pPr>
        <w:pStyle w:val="Ttulo2"/>
        <w:numPr>
          <w:ilvl w:val="0"/>
          <w:numId w:val="0"/>
        </w:numPr>
        <w:spacing w:before="0" w:after="0"/>
        <w:jc w:val="both"/>
        <w:rPr>
          <w:smallCaps/>
          <w:lang w:val="en-US" w:eastAsia="es-ES"/>
        </w:rPr>
      </w:pPr>
      <w:bookmarkStart w:id="14" w:name="_Toc129765589"/>
      <w:bookmarkEnd w:id="13"/>
      <w:r w:rsidRPr="00C2470B">
        <w:rPr>
          <w:smallCaps/>
          <w:lang w:val="en-US" w:eastAsia="es-ES"/>
        </w:rPr>
        <w:t xml:space="preserve">5.2. </w:t>
      </w:r>
      <w:r w:rsidR="00C2470B" w:rsidRPr="00C2470B">
        <w:rPr>
          <w:smallCaps/>
          <w:lang w:val="en-US" w:eastAsia="es-ES"/>
        </w:rPr>
        <w:t>CORPORATE SECRETAR</w:t>
      </w:r>
      <w:r w:rsidR="00EC1803">
        <w:rPr>
          <w:smallCaps/>
          <w:lang w:val="en-US" w:eastAsia="es-ES"/>
        </w:rPr>
        <w:t>Y</w:t>
      </w:r>
      <w:bookmarkEnd w:id="14"/>
    </w:p>
    <w:p w14:paraId="425A9A53" w14:textId="77777777" w:rsidR="003C6715" w:rsidRPr="00C2470B" w:rsidRDefault="003C6715" w:rsidP="003C6715">
      <w:pPr>
        <w:rPr>
          <w:lang w:val="en-US" w:eastAsia="es-ES"/>
        </w:rPr>
      </w:pPr>
    </w:p>
    <w:p w14:paraId="28DF279D" w14:textId="2FB0594A" w:rsidR="00C2470B" w:rsidRDefault="00D56003" w:rsidP="00532AFC">
      <w:pPr>
        <w:jc w:val="both"/>
        <w:rPr>
          <w:lang w:val="en-US" w:eastAsia="es-ES"/>
        </w:rPr>
      </w:pPr>
      <w:r>
        <w:rPr>
          <w:lang w:val="en-US" w:eastAsia="es-ES"/>
        </w:rPr>
        <w:t>The Corporate Secretar</w:t>
      </w:r>
      <w:r w:rsidR="00EC1803">
        <w:rPr>
          <w:lang w:val="en-US" w:eastAsia="es-ES"/>
        </w:rPr>
        <w:t>y</w:t>
      </w:r>
      <w:r w:rsidR="00C2470B" w:rsidRPr="00C2470B">
        <w:rPr>
          <w:lang w:val="en-US" w:eastAsia="es-ES"/>
        </w:rPr>
        <w:t xml:space="preserve"> of the Company’s Board of Directors</w:t>
      </w:r>
      <w:r w:rsidR="00C2470B">
        <w:rPr>
          <w:lang w:val="en-US" w:eastAsia="es-ES"/>
        </w:rPr>
        <w:t xml:space="preserve"> must assist the Chairman of the Company in the effective administration of Board of Directors, collaborating with the communication between shareholders, the Board of </w:t>
      </w:r>
      <w:r w:rsidR="00187033">
        <w:rPr>
          <w:lang w:val="en-US" w:eastAsia="es-ES"/>
        </w:rPr>
        <w:t>Directors,</w:t>
      </w:r>
      <w:r w:rsidR="00C2470B">
        <w:rPr>
          <w:lang w:val="en-US" w:eastAsia="es-ES"/>
        </w:rPr>
        <w:t xml:space="preserve"> and </w:t>
      </w:r>
      <w:r w:rsidR="00DE6123">
        <w:rPr>
          <w:lang w:val="en-US" w:eastAsia="es-ES"/>
        </w:rPr>
        <w:t xml:space="preserve">the </w:t>
      </w:r>
      <w:r w:rsidR="00C2470B">
        <w:rPr>
          <w:lang w:val="en-US" w:eastAsia="es-ES"/>
        </w:rPr>
        <w:t>General Management.</w:t>
      </w:r>
      <w:r w:rsidR="00EC1803">
        <w:rPr>
          <w:lang w:val="en-US" w:eastAsia="es-ES"/>
        </w:rPr>
        <w:t xml:space="preserve"> The Corporate Secretary is also the Head of Market Relations.</w:t>
      </w:r>
    </w:p>
    <w:p w14:paraId="13FF7420" w14:textId="77777777" w:rsidR="00C2470B" w:rsidRDefault="00C2470B" w:rsidP="00532AFC">
      <w:pPr>
        <w:jc w:val="both"/>
        <w:rPr>
          <w:lang w:val="en-US" w:eastAsia="es-ES"/>
        </w:rPr>
      </w:pPr>
    </w:p>
    <w:p w14:paraId="4A16AB0B" w14:textId="77777777" w:rsidR="00C2470B" w:rsidRPr="00EC1803" w:rsidRDefault="00C2470B" w:rsidP="00532AFC">
      <w:pPr>
        <w:jc w:val="both"/>
        <w:rPr>
          <w:lang w:val="en-US" w:eastAsia="es-ES"/>
        </w:rPr>
      </w:pPr>
      <w:r>
        <w:rPr>
          <w:lang w:val="en-US" w:eastAsia="es-ES"/>
        </w:rPr>
        <w:t>In add</w:t>
      </w:r>
      <w:r w:rsidR="00EC1803">
        <w:rPr>
          <w:lang w:val="en-US" w:eastAsia="es-ES"/>
        </w:rPr>
        <w:t>itio</w:t>
      </w:r>
      <w:r w:rsidR="00EC1803" w:rsidRPr="00EC1803">
        <w:rPr>
          <w:lang w:val="en-US" w:eastAsia="es-ES"/>
        </w:rPr>
        <w:t>n, the Corporate Secretary</w:t>
      </w:r>
      <w:r w:rsidRPr="00EC1803">
        <w:rPr>
          <w:lang w:val="en-US" w:eastAsia="es-ES"/>
        </w:rPr>
        <w:t xml:space="preserve"> must implement and monitor the effectiveness of the corporate governance practices.</w:t>
      </w:r>
    </w:p>
    <w:p w14:paraId="62ACA068" w14:textId="77777777" w:rsidR="00C2470B" w:rsidRPr="00EC1803" w:rsidRDefault="00C2470B" w:rsidP="00532AFC">
      <w:pPr>
        <w:jc w:val="both"/>
        <w:rPr>
          <w:lang w:val="en-US" w:eastAsia="es-ES"/>
        </w:rPr>
      </w:pPr>
    </w:p>
    <w:p w14:paraId="1392A6B4" w14:textId="77777777" w:rsidR="002B3383" w:rsidRPr="00C2470B" w:rsidRDefault="00C2470B" w:rsidP="002B3383">
      <w:pPr>
        <w:jc w:val="both"/>
        <w:rPr>
          <w:lang w:val="en-US" w:eastAsia="es-ES"/>
        </w:rPr>
      </w:pPr>
      <w:r w:rsidRPr="00EC1803">
        <w:rPr>
          <w:lang w:val="en-US" w:eastAsia="es-ES"/>
        </w:rPr>
        <w:t xml:space="preserve">The </w:t>
      </w:r>
      <w:r w:rsidR="00EC1803" w:rsidRPr="00EC1803">
        <w:rPr>
          <w:lang w:val="en-US" w:eastAsia="es-ES"/>
        </w:rPr>
        <w:t xml:space="preserve">Corporate Matters </w:t>
      </w:r>
      <w:r w:rsidRPr="00EC1803">
        <w:rPr>
          <w:lang w:val="en-US" w:eastAsia="es-ES"/>
        </w:rPr>
        <w:t>Manager of the Company shall be in cha</w:t>
      </w:r>
      <w:r w:rsidR="00D56003" w:rsidRPr="00EC1803">
        <w:rPr>
          <w:lang w:val="en-US" w:eastAsia="es-ES"/>
        </w:rPr>
        <w:t xml:space="preserve">rge of the </w:t>
      </w:r>
      <w:r w:rsidR="00EC1803" w:rsidRPr="00EC1803">
        <w:rPr>
          <w:lang w:val="en-US" w:eastAsia="es-ES"/>
        </w:rPr>
        <w:t>Corporate Secretary</w:t>
      </w:r>
      <w:r w:rsidRPr="00EC1803">
        <w:rPr>
          <w:lang w:val="en-US" w:eastAsia="es-ES"/>
        </w:rPr>
        <w:t>.</w:t>
      </w:r>
    </w:p>
    <w:p w14:paraId="7C11F099" w14:textId="77777777" w:rsidR="00C2470B" w:rsidRPr="00C2470B" w:rsidRDefault="00C2470B" w:rsidP="002B3383">
      <w:pPr>
        <w:jc w:val="both"/>
        <w:rPr>
          <w:lang w:val="en-US" w:eastAsia="es-ES"/>
        </w:rPr>
      </w:pPr>
    </w:p>
    <w:p w14:paraId="57481A09" w14:textId="77777777" w:rsidR="0005381F" w:rsidRPr="00C2470B" w:rsidRDefault="003C6715" w:rsidP="00BC0580">
      <w:pPr>
        <w:pStyle w:val="Ttulo2"/>
        <w:numPr>
          <w:ilvl w:val="0"/>
          <w:numId w:val="0"/>
        </w:numPr>
        <w:spacing w:before="0" w:after="0"/>
        <w:jc w:val="both"/>
        <w:rPr>
          <w:smallCaps/>
          <w:lang w:val="en-US" w:eastAsia="es-ES"/>
        </w:rPr>
      </w:pPr>
      <w:bookmarkStart w:id="15" w:name="_Toc129765590"/>
      <w:r w:rsidRPr="00C2470B">
        <w:rPr>
          <w:smallCaps/>
          <w:lang w:val="en-US" w:eastAsia="es-ES"/>
        </w:rPr>
        <w:t xml:space="preserve">5.3. </w:t>
      </w:r>
      <w:r w:rsidR="00845C7E" w:rsidRPr="00C2470B">
        <w:rPr>
          <w:smallCaps/>
          <w:u w:val="single"/>
          <w:lang w:val="en-US" w:eastAsia="es-ES"/>
        </w:rPr>
        <w:t>C</w:t>
      </w:r>
      <w:r w:rsidR="00C2470B" w:rsidRPr="00C2470B">
        <w:rPr>
          <w:smallCaps/>
          <w:u w:val="single"/>
          <w:lang w:val="en-US" w:eastAsia="es-ES"/>
        </w:rPr>
        <w:t>ommittees</w:t>
      </w:r>
      <w:bookmarkEnd w:id="15"/>
    </w:p>
    <w:p w14:paraId="041BC03D" w14:textId="77777777" w:rsidR="0005381F" w:rsidRPr="00C2470B" w:rsidRDefault="0005381F" w:rsidP="0096723A">
      <w:pPr>
        <w:autoSpaceDE w:val="0"/>
        <w:autoSpaceDN w:val="0"/>
        <w:adjustRightInd w:val="0"/>
        <w:jc w:val="both"/>
        <w:rPr>
          <w:lang w:val="en-US" w:eastAsia="es-ES"/>
        </w:rPr>
      </w:pPr>
    </w:p>
    <w:p w14:paraId="37AA8607" w14:textId="5B13A7FD" w:rsidR="00C2470B" w:rsidRPr="004F0B15" w:rsidRDefault="00C2470B" w:rsidP="0096723A">
      <w:pPr>
        <w:autoSpaceDE w:val="0"/>
        <w:autoSpaceDN w:val="0"/>
        <w:adjustRightInd w:val="0"/>
        <w:jc w:val="both"/>
        <w:rPr>
          <w:lang w:val="en-US" w:eastAsia="es-ES"/>
        </w:rPr>
      </w:pPr>
      <w:r w:rsidRPr="00C2470B">
        <w:rPr>
          <w:lang w:val="en-US" w:eastAsia="es-ES"/>
        </w:rPr>
        <w:t>With the exception of the Supervisory Committee</w:t>
      </w:r>
      <w:r w:rsidR="00E8437F">
        <w:rPr>
          <w:lang w:val="en-US" w:eastAsia="es-ES"/>
        </w:rPr>
        <w:t xml:space="preserve"> and the provisions established in the following paragraph, the Board of Directors has decided that it is not necessary to form specific committees in the Board of </w:t>
      </w:r>
      <w:r w:rsidR="006E762A">
        <w:rPr>
          <w:lang w:val="en-US" w:eastAsia="es-ES"/>
        </w:rPr>
        <w:t>Directors;</w:t>
      </w:r>
      <w:r w:rsidR="004F0B15">
        <w:rPr>
          <w:lang w:val="en-US" w:eastAsia="es-ES"/>
        </w:rPr>
        <w:t xml:space="preserve"> </w:t>
      </w:r>
      <w:r w:rsidR="00187033">
        <w:rPr>
          <w:lang w:val="en-US" w:eastAsia="es-ES"/>
        </w:rPr>
        <w:t>therefore,</w:t>
      </w:r>
      <w:r w:rsidR="004F0B15">
        <w:rPr>
          <w:lang w:val="en-US" w:eastAsia="es-ES"/>
        </w:rPr>
        <w:t xml:space="preserve"> it shall </w:t>
      </w:r>
      <w:r w:rsidR="004F0B15" w:rsidRPr="004F0B15">
        <w:rPr>
          <w:lang w:val="en-US"/>
        </w:rPr>
        <w:t xml:space="preserve">perform its duties in an effective and efficient </w:t>
      </w:r>
      <w:r w:rsidR="006E762A">
        <w:rPr>
          <w:lang w:val="en-US"/>
        </w:rPr>
        <w:t>manner</w:t>
      </w:r>
      <w:r w:rsidR="004F0B15" w:rsidRPr="004F0B15">
        <w:rPr>
          <w:lang w:val="en-US"/>
        </w:rPr>
        <w:t xml:space="preserve"> without the need of committees.</w:t>
      </w:r>
    </w:p>
    <w:p w14:paraId="23E49848" w14:textId="77777777" w:rsidR="00E8437F" w:rsidRPr="00C2470B" w:rsidRDefault="00E8437F" w:rsidP="0096723A">
      <w:pPr>
        <w:autoSpaceDE w:val="0"/>
        <w:autoSpaceDN w:val="0"/>
        <w:adjustRightInd w:val="0"/>
        <w:jc w:val="both"/>
        <w:rPr>
          <w:lang w:val="en-US" w:eastAsia="es-ES"/>
        </w:rPr>
      </w:pPr>
    </w:p>
    <w:p w14:paraId="13B2BE8D" w14:textId="77777777" w:rsidR="0005381F" w:rsidRPr="004F0B15" w:rsidRDefault="004F0B15" w:rsidP="0096723A">
      <w:pPr>
        <w:autoSpaceDE w:val="0"/>
        <w:autoSpaceDN w:val="0"/>
        <w:adjustRightInd w:val="0"/>
        <w:jc w:val="both"/>
        <w:rPr>
          <w:lang w:val="en-US" w:eastAsia="es-ES"/>
        </w:rPr>
      </w:pPr>
      <w:r w:rsidRPr="004F0B15">
        <w:rPr>
          <w:lang w:val="en-US"/>
        </w:rPr>
        <w:t>Regard</w:t>
      </w:r>
      <w:r w:rsidR="006E762A">
        <w:rPr>
          <w:lang w:val="en-US"/>
        </w:rPr>
        <w:t>ing the compensation system of m</w:t>
      </w:r>
      <w:r w:rsidRPr="004F0B15">
        <w:rPr>
          <w:lang w:val="en-US"/>
        </w:rPr>
        <w:t xml:space="preserve">anagers and other key personnel, a Remuneration Committee </w:t>
      </w:r>
      <w:r w:rsidR="006E762A">
        <w:rPr>
          <w:lang w:val="en-US"/>
        </w:rPr>
        <w:t>is</w:t>
      </w:r>
      <w:r w:rsidRPr="004F0B15">
        <w:rPr>
          <w:lang w:val="en-US"/>
        </w:rPr>
        <w:t xml:space="preserve"> established and it shall be formed by the</w:t>
      </w:r>
      <w:r>
        <w:rPr>
          <w:lang w:val="en-US"/>
        </w:rPr>
        <w:t xml:space="preserve"> Chairman of the Board of Directors, the</w:t>
      </w:r>
      <w:r w:rsidRPr="004F0B15">
        <w:rPr>
          <w:lang w:val="en-US"/>
        </w:rPr>
        <w:t xml:space="preserve"> General Manager and the Human Resources Manager.</w:t>
      </w:r>
    </w:p>
    <w:p w14:paraId="4B44EA22" w14:textId="77777777" w:rsidR="0008372E" w:rsidRDefault="0008372E" w:rsidP="0096723A">
      <w:pPr>
        <w:autoSpaceDE w:val="0"/>
        <w:autoSpaceDN w:val="0"/>
        <w:adjustRightInd w:val="0"/>
        <w:jc w:val="both"/>
        <w:rPr>
          <w:lang w:val="en-US" w:eastAsia="es-ES"/>
        </w:rPr>
      </w:pPr>
    </w:p>
    <w:p w14:paraId="2DD6FC0F" w14:textId="77777777" w:rsidR="00BE2EFB" w:rsidRPr="000A274D" w:rsidRDefault="00BE2EFB" w:rsidP="0096723A">
      <w:pPr>
        <w:autoSpaceDE w:val="0"/>
        <w:autoSpaceDN w:val="0"/>
        <w:adjustRightInd w:val="0"/>
        <w:jc w:val="both"/>
        <w:rPr>
          <w:lang w:val="en-US" w:eastAsia="es-ES"/>
        </w:rPr>
      </w:pPr>
    </w:p>
    <w:p w14:paraId="2B909FE5" w14:textId="77777777" w:rsidR="00A035C5" w:rsidRPr="007F2C14" w:rsidRDefault="004976F2" w:rsidP="00BC0580">
      <w:pPr>
        <w:pStyle w:val="Ttulo2"/>
        <w:numPr>
          <w:ilvl w:val="0"/>
          <w:numId w:val="0"/>
        </w:numPr>
        <w:spacing w:before="0" w:after="0"/>
        <w:jc w:val="both"/>
        <w:rPr>
          <w:lang w:val="en-US" w:eastAsia="es-ES"/>
        </w:rPr>
      </w:pPr>
      <w:bookmarkStart w:id="16" w:name="_Toc129765591"/>
      <w:r w:rsidRPr="007F2C14">
        <w:rPr>
          <w:lang w:val="en-US" w:eastAsia="es-ES"/>
        </w:rPr>
        <w:t>5.</w:t>
      </w:r>
      <w:r w:rsidR="003C6715" w:rsidRPr="007F2C14">
        <w:rPr>
          <w:lang w:val="en-US" w:eastAsia="es-ES"/>
        </w:rPr>
        <w:t>4</w:t>
      </w:r>
      <w:r w:rsidR="009323F3" w:rsidRPr="007F2C14">
        <w:rPr>
          <w:lang w:val="en-US" w:eastAsia="es-ES"/>
        </w:rPr>
        <w:t xml:space="preserve">. </w:t>
      </w:r>
      <w:r w:rsidR="004F0B15" w:rsidRPr="007F2C14">
        <w:rPr>
          <w:smallCaps/>
          <w:u w:val="single"/>
          <w:lang w:val="en-US" w:eastAsia="es-ES"/>
        </w:rPr>
        <w:t>FUNCTIONING AND MEETINGS</w:t>
      </w:r>
      <w:bookmarkEnd w:id="16"/>
      <w:r w:rsidR="0021330E" w:rsidRPr="007F2C14">
        <w:rPr>
          <w:lang w:val="en-US" w:eastAsia="es-ES"/>
        </w:rPr>
        <w:t xml:space="preserve"> </w:t>
      </w:r>
    </w:p>
    <w:p w14:paraId="6652E2DD" w14:textId="77777777" w:rsidR="00093453" w:rsidRPr="007F2C14" w:rsidRDefault="00093453" w:rsidP="00A035C5">
      <w:pPr>
        <w:autoSpaceDE w:val="0"/>
        <w:autoSpaceDN w:val="0"/>
        <w:adjustRightInd w:val="0"/>
        <w:jc w:val="both"/>
        <w:rPr>
          <w:lang w:val="en-US" w:eastAsia="es-ES"/>
        </w:rPr>
      </w:pPr>
    </w:p>
    <w:p w14:paraId="14D62DDA" w14:textId="77777777" w:rsidR="007F2C14" w:rsidRPr="007F2C14" w:rsidRDefault="007F2C14" w:rsidP="00A035C5">
      <w:pPr>
        <w:autoSpaceDE w:val="0"/>
        <w:autoSpaceDN w:val="0"/>
        <w:adjustRightInd w:val="0"/>
        <w:jc w:val="both"/>
        <w:rPr>
          <w:lang w:val="en-US" w:eastAsia="es-ES"/>
        </w:rPr>
      </w:pPr>
      <w:r w:rsidRPr="007F2C14">
        <w:rPr>
          <w:lang w:val="en-US" w:eastAsia="es-ES"/>
        </w:rPr>
        <w:t>The Chairman of the Board of Directors</w:t>
      </w:r>
      <w:r>
        <w:rPr>
          <w:lang w:val="en-US" w:eastAsia="es-ES"/>
        </w:rPr>
        <w:t xml:space="preserve"> shall draft the </w:t>
      </w:r>
      <w:r w:rsidR="003F27F7">
        <w:rPr>
          <w:lang w:val="en-US" w:eastAsia="es-ES"/>
        </w:rPr>
        <w:t>A</w:t>
      </w:r>
      <w:r>
        <w:rPr>
          <w:lang w:val="en-US" w:eastAsia="es-ES"/>
        </w:rPr>
        <w:t>genda of the Board of Directors’ meetings, where he</w:t>
      </w:r>
      <w:r w:rsidR="00DD2004">
        <w:rPr>
          <w:lang w:val="en-US" w:eastAsia="es-ES"/>
        </w:rPr>
        <w:t>/she</w:t>
      </w:r>
      <w:r>
        <w:rPr>
          <w:lang w:val="en-US" w:eastAsia="es-ES"/>
        </w:rPr>
        <w:t xml:space="preserve"> shall include all those issues whose consideration has been requested by the General Manager or other directors.</w:t>
      </w:r>
    </w:p>
    <w:p w14:paraId="77A9B771" w14:textId="77777777" w:rsidR="00086A28" w:rsidRPr="000A274D" w:rsidRDefault="00086A28" w:rsidP="00A035C5">
      <w:pPr>
        <w:autoSpaceDE w:val="0"/>
        <w:autoSpaceDN w:val="0"/>
        <w:adjustRightInd w:val="0"/>
        <w:jc w:val="both"/>
        <w:rPr>
          <w:lang w:val="en-US" w:eastAsia="es-ES"/>
        </w:rPr>
      </w:pPr>
    </w:p>
    <w:p w14:paraId="44EF738B" w14:textId="77777777" w:rsidR="008B23C4" w:rsidRPr="008B23C4" w:rsidRDefault="006E762A" w:rsidP="00A035C5">
      <w:pPr>
        <w:autoSpaceDE w:val="0"/>
        <w:autoSpaceDN w:val="0"/>
        <w:adjustRightInd w:val="0"/>
        <w:jc w:val="both"/>
        <w:rPr>
          <w:lang w:val="en-US" w:eastAsia="es-ES"/>
        </w:rPr>
      </w:pPr>
      <w:r>
        <w:rPr>
          <w:lang w:val="en-US" w:eastAsia="es-ES"/>
        </w:rPr>
        <w:t>At each Board of Director’s m</w:t>
      </w:r>
      <w:r w:rsidR="008B23C4" w:rsidRPr="008B23C4">
        <w:rPr>
          <w:lang w:val="en-US" w:eastAsia="es-ES"/>
        </w:rPr>
        <w:t>eeting</w:t>
      </w:r>
      <w:r w:rsidR="009D1590">
        <w:rPr>
          <w:lang w:val="en-US" w:eastAsia="es-ES"/>
        </w:rPr>
        <w:t>,</w:t>
      </w:r>
      <w:r w:rsidR="008B23C4" w:rsidRPr="008B23C4">
        <w:rPr>
          <w:lang w:val="en-US" w:eastAsia="es-ES"/>
        </w:rPr>
        <w:t xml:space="preserve"> the following must be included as </w:t>
      </w:r>
      <w:r w:rsidR="008B23C4">
        <w:rPr>
          <w:lang w:val="en-US" w:eastAsia="es-ES"/>
        </w:rPr>
        <w:t>i</w:t>
      </w:r>
      <w:r w:rsidR="008B23C4" w:rsidRPr="008B23C4">
        <w:rPr>
          <w:lang w:val="en-US" w:eastAsia="es-ES"/>
        </w:rPr>
        <w:t>tems on the Agenda:</w:t>
      </w:r>
    </w:p>
    <w:p w14:paraId="31308153" w14:textId="77777777" w:rsidR="00BC0580" w:rsidRPr="008B23C4" w:rsidRDefault="00BC0580" w:rsidP="00A035C5">
      <w:pPr>
        <w:autoSpaceDE w:val="0"/>
        <w:autoSpaceDN w:val="0"/>
        <w:adjustRightInd w:val="0"/>
        <w:jc w:val="both"/>
        <w:rPr>
          <w:lang w:val="en-US" w:eastAsia="es-ES"/>
        </w:rPr>
      </w:pPr>
    </w:p>
    <w:p w14:paraId="2CDE2139" w14:textId="77777777" w:rsidR="008B23C4" w:rsidRDefault="008B23C4" w:rsidP="00CA1939">
      <w:pPr>
        <w:numPr>
          <w:ilvl w:val="0"/>
          <w:numId w:val="11"/>
        </w:numPr>
        <w:tabs>
          <w:tab w:val="clear" w:pos="1080"/>
          <w:tab w:val="num" w:pos="709"/>
        </w:tabs>
        <w:autoSpaceDE w:val="0"/>
        <w:autoSpaceDN w:val="0"/>
        <w:adjustRightInd w:val="0"/>
        <w:ind w:left="709"/>
        <w:jc w:val="both"/>
        <w:rPr>
          <w:lang w:val="en-US" w:eastAsia="es-ES"/>
        </w:rPr>
      </w:pPr>
      <w:r w:rsidRPr="008B23C4">
        <w:rPr>
          <w:lang w:val="en-US" w:eastAsia="es-ES"/>
        </w:rPr>
        <w:t>Analysis of new situations that may affect</w:t>
      </w:r>
      <w:r>
        <w:rPr>
          <w:lang w:val="en-US" w:eastAsia="es-ES"/>
        </w:rPr>
        <w:t xml:space="preserve"> the business</w:t>
      </w:r>
    </w:p>
    <w:p w14:paraId="60AD59E7" w14:textId="77777777" w:rsidR="008B23C4" w:rsidRPr="008B23C4" w:rsidRDefault="008B23C4" w:rsidP="00CA1939">
      <w:pPr>
        <w:numPr>
          <w:ilvl w:val="0"/>
          <w:numId w:val="11"/>
        </w:numPr>
        <w:tabs>
          <w:tab w:val="clear" w:pos="1080"/>
          <w:tab w:val="num" w:pos="709"/>
        </w:tabs>
        <w:autoSpaceDE w:val="0"/>
        <w:autoSpaceDN w:val="0"/>
        <w:adjustRightInd w:val="0"/>
        <w:ind w:left="709"/>
        <w:jc w:val="both"/>
        <w:rPr>
          <w:lang w:val="en-US" w:eastAsia="es-ES"/>
        </w:rPr>
      </w:pPr>
      <w:r>
        <w:rPr>
          <w:lang w:val="en-US" w:eastAsia="es-ES"/>
        </w:rPr>
        <w:lastRenderedPageBreak/>
        <w:t>Analysis of the reports prepared by the General Manager and the main managers about strategic, operational and performance aspects</w:t>
      </w:r>
    </w:p>
    <w:p w14:paraId="755ED6B8" w14:textId="77777777" w:rsidR="00086A28" w:rsidRPr="000A274D" w:rsidRDefault="00086A28" w:rsidP="00A035C5">
      <w:pPr>
        <w:autoSpaceDE w:val="0"/>
        <w:autoSpaceDN w:val="0"/>
        <w:adjustRightInd w:val="0"/>
        <w:jc w:val="both"/>
        <w:rPr>
          <w:lang w:val="en-US" w:eastAsia="es-ES"/>
        </w:rPr>
      </w:pPr>
    </w:p>
    <w:p w14:paraId="52604EF3" w14:textId="77777777" w:rsidR="008B23C4" w:rsidRPr="008B23C4" w:rsidRDefault="008B23C4" w:rsidP="00A035C5">
      <w:pPr>
        <w:autoSpaceDE w:val="0"/>
        <w:autoSpaceDN w:val="0"/>
        <w:adjustRightInd w:val="0"/>
        <w:jc w:val="both"/>
        <w:rPr>
          <w:lang w:val="en-US" w:eastAsia="es-ES"/>
        </w:rPr>
      </w:pPr>
      <w:r w:rsidRPr="008B23C4">
        <w:rPr>
          <w:lang w:val="en-US" w:eastAsia="es-ES"/>
        </w:rPr>
        <w:t xml:space="preserve">Should the General Manager not be </w:t>
      </w:r>
      <w:r>
        <w:rPr>
          <w:lang w:val="en-US" w:eastAsia="es-ES"/>
        </w:rPr>
        <w:t>a member</w:t>
      </w:r>
      <w:r w:rsidRPr="008B23C4">
        <w:rPr>
          <w:lang w:val="en-US" w:eastAsia="es-ES"/>
        </w:rPr>
        <w:t xml:space="preserve"> of the Board of Directors, </w:t>
      </w:r>
      <w:r>
        <w:rPr>
          <w:lang w:val="en-US" w:eastAsia="es-ES"/>
        </w:rPr>
        <w:t>he</w:t>
      </w:r>
      <w:r w:rsidR="009D1590">
        <w:rPr>
          <w:lang w:val="en-US" w:eastAsia="es-ES"/>
        </w:rPr>
        <w:t>/she</w:t>
      </w:r>
      <w:r>
        <w:rPr>
          <w:lang w:val="en-US" w:eastAsia="es-ES"/>
        </w:rPr>
        <w:t xml:space="preserve"> must participate in the meetings.</w:t>
      </w:r>
    </w:p>
    <w:p w14:paraId="53C18EBA" w14:textId="77777777" w:rsidR="00A035C5" w:rsidRPr="000A274D" w:rsidRDefault="00A035C5" w:rsidP="00A035C5">
      <w:pPr>
        <w:autoSpaceDE w:val="0"/>
        <w:autoSpaceDN w:val="0"/>
        <w:adjustRightInd w:val="0"/>
        <w:jc w:val="both"/>
        <w:rPr>
          <w:lang w:val="en-US" w:eastAsia="es-ES"/>
        </w:rPr>
      </w:pPr>
    </w:p>
    <w:p w14:paraId="438D563A" w14:textId="77777777" w:rsidR="00086A28" w:rsidRPr="008B23C4" w:rsidRDefault="008B23C4" w:rsidP="00A035C5">
      <w:pPr>
        <w:autoSpaceDE w:val="0"/>
        <w:autoSpaceDN w:val="0"/>
        <w:adjustRightInd w:val="0"/>
        <w:jc w:val="both"/>
        <w:rPr>
          <w:lang w:val="en-US" w:eastAsia="es-ES"/>
        </w:rPr>
      </w:pPr>
      <w:r w:rsidRPr="008B23C4">
        <w:rPr>
          <w:lang w:val="en-US"/>
        </w:rPr>
        <w:t>In its entirety, the Board of Directors shall debate</w:t>
      </w:r>
      <w:r w:rsidR="00E22150">
        <w:rPr>
          <w:lang w:val="en-US"/>
        </w:rPr>
        <w:t xml:space="preserve"> about</w:t>
      </w:r>
      <w:r w:rsidRPr="008B23C4">
        <w:rPr>
          <w:lang w:val="en-US"/>
        </w:rPr>
        <w:t xml:space="preserve"> all the matters it considers relevant for the Company’s business.</w:t>
      </w:r>
    </w:p>
    <w:p w14:paraId="2031D50D" w14:textId="77777777" w:rsidR="009323F3" w:rsidRPr="000A274D" w:rsidRDefault="009323F3" w:rsidP="00A035C5">
      <w:pPr>
        <w:autoSpaceDE w:val="0"/>
        <w:autoSpaceDN w:val="0"/>
        <w:adjustRightInd w:val="0"/>
        <w:jc w:val="both"/>
        <w:rPr>
          <w:bCs/>
          <w:lang w:val="en-US" w:eastAsia="es-ES"/>
        </w:rPr>
      </w:pPr>
    </w:p>
    <w:p w14:paraId="32C70F5E" w14:textId="77777777" w:rsidR="00E22150" w:rsidRPr="00E22150" w:rsidRDefault="004976F2" w:rsidP="00BC0580">
      <w:pPr>
        <w:pStyle w:val="Ttulo2"/>
        <w:numPr>
          <w:ilvl w:val="0"/>
          <w:numId w:val="0"/>
        </w:numPr>
        <w:spacing w:before="0" w:after="0"/>
        <w:jc w:val="both"/>
        <w:rPr>
          <w:u w:val="single"/>
          <w:lang w:val="en-US"/>
        </w:rPr>
      </w:pPr>
      <w:bookmarkStart w:id="17" w:name="_Toc129765592"/>
      <w:r w:rsidRPr="00E22150">
        <w:rPr>
          <w:lang w:val="en-US"/>
        </w:rPr>
        <w:t>5.</w:t>
      </w:r>
      <w:r w:rsidR="003C6715" w:rsidRPr="00E22150">
        <w:rPr>
          <w:lang w:val="en-US"/>
        </w:rPr>
        <w:t>5</w:t>
      </w:r>
      <w:r w:rsidRPr="00E22150">
        <w:rPr>
          <w:lang w:val="en-US"/>
        </w:rPr>
        <w:t>.</w:t>
      </w:r>
      <w:r w:rsidR="00BC0580" w:rsidRPr="00E22150">
        <w:rPr>
          <w:lang w:val="en-US"/>
        </w:rPr>
        <w:t xml:space="preserve"> </w:t>
      </w:r>
      <w:r w:rsidR="00DD2004">
        <w:rPr>
          <w:u w:val="single"/>
          <w:lang w:val="en-US"/>
        </w:rPr>
        <w:t>BELONGING TO</w:t>
      </w:r>
      <w:r w:rsidR="00E22150" w:rsidRPr="00E22150">
        <w:rPr>
          <w:u w:val="single"/>
          <w:lang w:val="en-US"/>
        </w:rPr>
        <w:t xml:space="preserve"> BOARDS OF DIRECTORS OF OTHER COMPANIES</w:t>
      </w:r>
      <w:bookmarkEnd w:id="17"/>
    </w:p>
    <w:p w14:paraId="19A5531B" w14:textId="77777777" w:rsidR="0058567E" w:rsidRPr="000A274D" w:rsidRDefault="0058567E" w:rsidP="00A035C5">
      <w:pPr>
        <w:autoSpaceDE w:val="0"/>
        <w:autoSpaceDN w:val="0"/>
        <w:adjustRightInd w:val="0"/>
        <w:jc w:val="both"/>
        <w:rPr>
          <w:bCs/>
          <w:lang w:val="en-US" w:eastAsia="es-ES"/>
        </w:rPr>
      </w:pPr>
    </w:p>
    <w:p w14:paraId="7671F0FF" w14:textId="77777777" w:rsidR="00E22150" w:rsidRDefault="00E22150" w:rsidP="00A035C5">
      <w:pPr>
        <w:autoSpaceDE w:val="0"/>
        <w:autoSpaceDN w:val="0"/>
        <w:adjustRightInd w:val="0"/>
        <w:jc w:val="both"/>
        <w:rPr>
          <w:bCs/>
          <w:lang w:val="en-US" w:eastAsia="es-ES"/>
        </w:rPr>
      </w:pPr>
      <w:r w:rsidRPr="00E22150">
        <w:rPr>
          <w:bCs/>
          <w:lang w:val="en-US" w:eastAsia="es-ES"/>
        </w:rPr>
        <w:t>The Board of Directors has determined</w:t>
      </w:r>
      <w:r>
        <w:rPr>
          <w:bCs/>
          <w:lang w:val="en-US" w:eastAsia="es-ES"/>
        </w:rPr>
        <w:t xml:space="preserve"> that there are no limitations regarding directors of the Company performing duties in other entities, provided such entities in which they act as directors are not the Company’s competitors. In all cases, they shall be subject to the incompatibilities established in Sections 264, 273 and 286 of the Business Entities Act.</w:t>
      </w:r>
    </w:p>
    <w:p w14:paraId="0C375DB4" w14:textId="77777777" w:rsidR="004976F2" w:rsidRPr="000A274D" w:rsidRDefault="004976F2" w:rsidP="00A035C5">
      <w:pPr>
        <w:autoSpaceDE w:val="0"/>
        <w:autoSpaceDN w:val="0"/>
        <w:adjustRightInd w:val="0"/>
        <w:jc w:val="both"/>
        <w:rPr>
          <w:bCs/>
          <w:lang w:val="en-US" w:eastAsia="es-ES"/>
        </w:rPr>
      </w:pPr>
    </w:p>
    <w:p w14:paraId="431267A1" w14:textId="77777777" w:rsidR="00A035C5" w:rsidRPr="00137F05" w:rsidRDefault="00086A28" w:rsidP="00BC0580">
      <w:pPr>
        <w:pStyle w:val="Ttulo2"/>
        <w:numPr>
          <w:ilvl w:val="0"/>
          <w:numId w:val="0"/>
        </w:numPr>
        <w:spacing w:before="0" w:after="0"/>
        <w:jc w:val="both"/>
        <w:rPr>
          <w:smallCaps/>
          <w:lang w:val="en-US" w:eastAsia="es-ES"/>
        </w:rPr>
      </w:pPr>
      <w:bookmarkStart w:id="18" w:name="_Toc129765593"/>
      <w:r w:rsidRPr="00137F05">
        <w:rPr>
          <w:smallCaps/>
          <w:lang w:val="en-US" w:eastAsia="es-ES"/>
        </w:rPr>
        <w:t>5.</w:t>
      </w:r>
      <w:r w:rsidR="003C6715" w:rsidRPr="00137F05">
        <w:rPr>
          <w:smallCaps/>
          <w:lang w:val="en-US" w:eastAsia="es-ES"/>
        </w:rPr>
        <w:t>6</w:t>
      </w:r>
      <w:r w:rsidRPr="00137F05">
        <w:rPr>
          <w:smallCaps/>
          <w:lang w:val="en-US" w:eastAsia="es-ES"/>
        </w:rPr>
        <w:t>.</w:t>
      </w:r>
      <w:r w:rsidR="00A035C5" w:rsidRPr="00137F05">
        <w:rPr>
          <w:smallCaps/>
          <w:lang w:val="en-US" w:eastAsia="es-ES"/>
        </w:rPr>
        <w:t xml:space="preserve"> </w:t>
      </w:r>
      <w:r w:rsidR="00A035C5" w:rsidRPr="00137F05">
        <w:rPr>
          <w:smallCaps/>
          <w:u w:val="single"/>
          <w:lang w:val="en-US" w:eastAsia="es-ES"/>
        </w:rPr>
        <w:t>D</w:t>
      </w:r>
      <w:r w:rsidR="00E22150" w:rsidRPr="00137F05">
        <w:rPr>
          <w:smallCaps/>
          <w:u w:val="single"/>
          <w:lang w:val="en-US" w:eastAsia="es-ES"/>
        </w:rPr>
        <w:t>ECISIONS OF THE BOARD OF DIRECTO</w:t>
      </w:r>
      <w:r w:rsidR="00137F05">
        <w:rPr>
          <w:smallCaps/>
          <w:u w:val="single"/>
          <w:lang w:val="en-US" w:eastAsia="es-ES"/>
        </w:rPr>
        <w:t>RS</w:t>
      </w:r>
      <w:bookmarkEnd w:id="18"/>
    </w:p>
    <w:p w14:paraId="341E6FE5" w14:textId="77777777" w:rsidR="00086A28" w:rsidRPr="00137F05" w:rsidRDefault="00086A28" w:rsidP="00A035C5">
      <w:pPr>
        <w:autoSpaceDE w:val="0"/>
        <w:autoSpaceDN w:val="0"/>
        <w:adjustRightInd w:val="0"/>
        <w:jc w:val="both"/>
        <w:rPr>
          <w:bCs/>
          <w:lang w:val="en-US" w:eastAsia="es-ES"/>
        </w:rPr>
      </w:pPr>
    </w:p>
    <w:p w14:paraId="0EB766F5" w14:textId="77777777" w:rsidR="00137F05" w:rsidRPr="00137F05" w:rsidRDefault="00137F05" w:rsidP="00A035C5">
      <w:pPr>
        <w:autoSpaceDE w:val="0"/>
        <w:autoSpaceDN w:val="0"/>
        <w:adjustRightInd w:val="0"/>
        <w:jc w:val="both"/>
        <w:rPr>
          <w:lang w:val="en-US" w:eastAsia="es-ES"/>
        </w:rPr>
      </w:pPr>
      <w:r w:rsidRPr="00137F05">
        <w:rPr>
          <w:lang w:val="en-US" w:eastAsia="es-ES"/>
        </w:rPr>
        <w:t xml:space="preserve">When considering the topics to be dealt </w:t>
      </w:r>
      <w:r w:rsidR="001643C1">
        <w:rPr>
          <w:lang w:val="en-US" w:eastAsia="es-ES"/>
        </w:rPr>
        <w:t xml:space="preserve">with </w:t>
      </w:r>
      <w:r w:rsidRPr="00137F05">
        <w:rPr>
          <w:lang w:val="en-US" w:eastAsia="es-ES"/>
        </w:rPr>
        <w:t xml:space="preserve">by the Board of Directors, </w:t>
      </w:r>
      <w:r>
        <w:rPr>
          <w:lang w:val="en-US" w:eastAsia="es-ES"/>
        </w:rPr>
        <w:t>a thorough analysis thereof must be performed based on:</w:t>
      </w:r>
    </w:p>
    <w:p w14:paraId="2CF57269" w14:textId="77777777" w:rsidR="00BC0580" w:rsidRPr="000A274D" w:rsidRDefault="00BC0580" w:rsidP="00A035C5">
      <w:pPr>
        <w:autoSpaceDE w:val="0"/>
        <w:autoSpaceDN w:val="0"/>
        <w:adjustRightInd w:val="0"/>
        <w:jc w:val="both"/>
        <w:rPr>
          <w:lang w:val="en-US" w:eastAsia="es-ES"/>
        </w:rPr>
      </w:pPr>
    </w:p>
    <w:p w14:paraId="5F3302D4" w14:textId="77777777" w:rsidR="00A035C5" w:rsidRPr="00EA377B" w:rsidRDefault="00137F05" w:rsidP="00CA1939">
      <w:pPr>
        <w:numPr>
          <w:ilvl w:val="0"/>
          <w:numId w:val="6"/>
        </w:numPr>
        <w:autoSpaceDE w:val="0"/>
        <w:autoSpaceDN w:val="0"/>
        <w:adjustRightInd w:val="0"/>
        <w:ind w:hanging="720"/>
        <w:jc w:val="both"/>
        <w:rPr>
          <w:lang w:val="en-US" w:eastAsia="es-ES"/>
        </w:rPr>
      </w:pPr>
      <w:r w:rsidRPr="00EA377B">
        <w:rPr>
          <w:lang w:val="en-US" w:eastAsia="es-ES"/>
        </w:rPr>
        <w:t>Strategic framework and proposal value</w:t>
      </w:r>
    </w:p>
    <w:p w14:paraId="4300734E" w14:textId="77777777" w:rsidR="00137F05" w:rsidRPr="00EA377B" w:rsidRDefault="00137F05" w:rsidP="00CA1939">
      <w:pPr>
        <w:numPr>
          <w:ilvl w:val="0"/>
          <w:numId w:val="6"/>
        </w:numPr>
        <w:autoSpaceDE w:val="0"/>
        <w:autoSpaceDN w:val="0"/>
        <w:adjustRightInd w:val="0"/>
        <w:ind w:hanging="720"/>
        <w:jc w:val="both"/>
        <w:rPr>
          <w:lang w:val="en-US" w:eastAsia="es-ES"/>
        </w:rPr>
      </w:pPr>
      <w:r w:rsidRPr="00EA377B">
        <w:rPr>
          <w:lang w:val="en-US" w:eastAsia="es-ES"/>
        </w:rPr>
        <w:t>Financial implications</w:t>
      </w:r>
    </w:p>
    <w:p w14:paraId="03544D95" w14:textId="77777777" w:rsidR="00137F05" w:rsidRPr="00EA377B" w:rsidRDefault="00137F05" w:rsidP="00CA1939">
      <w:pPr>
        <w:numPr>
          <w:ilvl w:val="0"/>
          <w:numId w:val="6"/>
        </w:numPr>
        <w:autoSpaceDE w:val="0"/>
        <w:autoSpaceDN w:val="0"/>
        <w:adjustRightInd w:val="0"/>
        <w:ind w:hanging="720"/>
        <w:jc w:val="both"/>
        <w:rPr>
          <w:lang w:val="en-US" w:eastAsia="es-ES"/>
        </w:rPr>
      </w:pPr>
      <w:r w:rsidRPr="00EA377B">
        <w:rPr>
          <w:lang w:val="en-US" w:eastAsia="es-ES"/>
        </w:rPr>
        <w:t>Risks</w:t>
      </w:r>
    </w:p>
    <w:p w14:paraId="5431033A" w14:textId="77777777" w:rsidR="00EA377B" w:rsidRPr="00EA377B" w:rsidRDefault="00EA377B" w:rsidP="00CA1939">
      <w:pPr>
        <w:numPr>
          <w:ilvl w:val="0"/>
          <w:numId w:val="6"/>
        </w:numPr>
        <w:autoSpaceDE w:val="0"/>
        <w:autoSpaceDN w:val="0"/>
        <w:adjustRightInd w:val="0"/>
        <w:ind w:hanging="720"/>
        <w:jc w:val="both"/>
        <w:rPr>
          <w:lang w:val="en-US" w:eastAsia="es-ES"/>
        </w:rPr>
      </w:pPr>
      <w:r w:rsidRPr="00EA377B">
        <w:rPr>
          <w:lang w:val="en-US" w:eastAsia="es-ES"/>
        </w:rPr>
        <w:t>Availability of resources</w:t>
      </w:r>
    </w:p>
    <w:p w14:paraId="7755A774" w14:textId="77777777" w:rsidR="00EA377B" w:rsidRPr="00EA377B" w:rsidRDefault="00EA377B" w:rsidP="00CA1939">
      <w:pPr>
        <w:numPr>
          <w:ilvl w:val="0"/>
          <w:numId w:val="6"/>
        </w:numPr>
        <w:autoSpaceDE w:val="0"/>
        <w:autoSpaceDN w:val="0"/>
        <w:adjustRightInd w:val="0"/>
        <w:ind w:hanging="720"/>
        <w:jc w:val="both"/>
        <w:rPr>
          <w:lang w:val="en-US" w:eastAsia="es-ES"/>
        </w:rPr>
      </w:pPr>
      <w:r w:rsidRPr="00EA377B">
        <w:rPr>
          <w:lang w:val="en-US" w:eastAsia="es-ES"/>
        </w:rPr>
        <w:t>Synergy with other activities of the Company</w:t>
      </w:r>
    </w:p>
    <w:p w14:paraId="2C0606C0" w14:textId="77777777" w:rsidR="00EA377B" w:rsidRPr="00EA377B" w:rsidRDefault="00EA377B" w:rsidP="00CA1939">
      <w:pPr>
        <w:numPr>
          <w:ilvl w:val="0"/>
          <w:numId w:val="6"/>
        </w:numPr>
        <w:autoSpaceDE w:val="0"/>
        <w:autoSpaceDN w:val="0"/>
        <w:adjustRightInd w:val="0"/>
        <w:ind w:hanging="720"/>
        <w:jc w:val="both"/>
        <w:rPr>
          <w:lang w:val="en-US" w:eastAsia="es-ES"/>
        </w:rPr>
      </w:pPr>
      <w:r w:rsidRPr="00EA377B">
        <w:rPr>
          <w:lang w:val="en-US" w:eastAsia="es-ES"/>
        </w:rPr>
        <w:t>Perception of shareholders and the market</w:t>
      </w:r>
    </w:p>
    <w:p w14:paraId="7E3DC618" w14:textId="77777777" w:rsidR="00EA377B" w:rsidRPr="00EA377B" w:rsidRDefault="00EA377B" w:rsidP="00CA1939">
      <w:pPr>
        <w:numPr>
          <w:ilvl w:val="0"/>
          <w:numId w:val="6"/>
        </w:numPr>
        <w:autoSpaceDE w:val="0"/>
        <w:autoSpaceDN w:val="0"/>
        <w:adjustRightInd w:val="0"/>
        <w:ind w:hanging="720"/>
        <w:jc w:val="both"/>
        <w:rPr>
          <w:lang w:val="en-US" w:eastAsia="es-ES"/>
        </w:rPr>
      </w:pPr>
      <w:r w:rsidRPr="00EA377B">
        <w:rPr>
          <w:lang w:val="en-US" w:eastAsia="es-ES"/>
        </w:rPr>
        <w:t>Contingency plans and environmental aspects</w:t>
      </w:r>
    </w:p>
    <w:p w14:paraId="22E57876" w14:textId="77777777" w:rsidR="0068257C" w:rsidRPr="00EA377B" w:rsidRDefault="0068257C" w:rsidP="00324D90">
      <w:pPr>
        <w:autoSpaceDE w:val="0"/>
        <w:autoSpaceDN w:val="0"/>
        <w:adjustRightInd w:val="0"/>
        <w:ind w:left="720"/>
        <w:jc w:val="both"/>
        <w:rPr>
          <w:lang w:val="es-ES" w:eastAsia="es-ES"/>
        </w:rPr>
      </w:pPr>
    </w:p>
    <w:p w14:paraId="584B1684" w14:textId="77777777" w:rsidR="00BC0580" w:rsidRPr="00EA377B" w:rsidRDefault="001643C1" w:rsidP="00A035C5">
      <w:pPr>
        <w:autoSpaceDE w:val="0"/>
        <w:autoSpaceDN w:val="0"/>
        <w:adjustRightInd w:val="0"/>
        <w:jc w:val="both"/>
        <w:rPr>
          <w:lang w:val="en-US"/>
        </w:rPr>
      </w:pPr>
      <w:r>
        <w:rPr>
          <w:lang w:val="en-US"/>
        </w:rPr>
        <w:t>The Board of Directors’ M</w:t>
      </w:r>
      <w:r w:rsidR="00EA377B" w:rsidRPr="00EA377B">
        <w:rPr>
          <w:lang w:val="en-US"/>
        </w:rPr>
        <w:t>inutes shall include the following:</w:t>
      </w:r>
    </w:p>
    <w:p w14:paraId="53ABA303" w14:textId="77777777" w:rsidR="00EA377B" w:rsidRPr="00EA377B" w:rsidRDefault="00EA377B" w:rsidP="00A035C5">
      <w:pPr>
        <w:autoSpaceDE w:val="0"/>
        <w:autoSpaceDN w:val="0"/>
        <w:adjustRightInd w:val="0"/>
        <w:jc w:val="both"/>
        <w:rPr>
          <w:lang w:val="en-US" w:eastAsia="es-ES"/>
        </w:rPr>
      </w:pPr>
    </w:p>
    <w:p w14:paraId="7A999ADB" w14:textId="77777777" w:rsidR="00EA377B" w:rsidRPr="00EA377B" w:rsidRDefault="00EA377B" w:rsidP="00CA1939">
      <w:pPr>
        <w:numPr>
          <w:ilvl w:val="0"/>
          <w:numId w:val="7"/>
        </w:numPr>
        <w:autoSpaceDE w:val="0"/>
        <w:autoSpaceDN w:val="0"/>
        <w:adjustRightInd w:val="0"/>
        <w:ind w:hanging="720"/>
        <w:jc w:val="both"/>
        <w:rPr>
          <w:lang w:val="en-US" w:eastAsia="es-ES"/>
        </w:rPr>
      </w:pPr>
      <w:r w:rsidRPr="00EA377B">
        <w:rPr>
          <w:lang w:val="en-US" w:eastAsia="es-ES"/>
        </w:rPr>
        <w:t>The key elements of the debate</w:t>
      </w:r>
    </w:p>
    <w:p w14:paraId="71D6AB8E" w14:textId="77777777" w:rsidR="00EA377B" w:rsidRDefault="00EA377B" w:rsidP="00CA1939">
      <w:pPr>
        <w:numPr>
          <w:ilvl w:val="0"/>
          <w:numId w:val="7"/>
        </w:numPr>
        <w:autoSpaceDE w:val="0"/>
        <w:autoSpaceDN w:val="0"/>
        <w:adjustRightInd w:val="0"/>
        <w:ind w:hanging="720"/>
        <w:jc w:val="both"/>
        <w:rPr>
          <w:lang w:val="en-US" w:eastAsia="es-ES"/>
        </w:rPr>
      </w:pPr>
      <w:r>
        <w:rPr>
          <w:lang w:val="en-US" w:eastAsia="es-ES"/>
        </w:rPr>
        <w:t>The statements of personal interest of the directors</w:t>
      </w:r>
    </w:p>
    <w:p w14:paraId="53806B48" w14:textId="77777777" w:rsidR="00EA377B" w:rsidRDefault="00EA377B" w:rsidP="00CA1939">
      <w:pPr>
        <w:numPr>
          <w:ilvl w:val="0"/>
          <w:numId w:val="7"/>
        </w:numPr>
        <w:autoSpaceDE w:val="0"/>
        <w:autoSpaceDN w:val="0"/>
        <w:adjustRightInd w:val="0"/>
        <w:ind w:hanging="720"/>
        <w:jc w:val="both"/>
        <w:rPr>
          <w:lang w:val="en-US" w:eastAsia="es-ES"/>
        </w:rPr>
      </w:pPr>
      <w:r>
        <w:rPr>
          <w:lang w:val="en-US" w:eastAsia="es-ES"/>
        </w:rPr>
        <w:t>The votes of the directors for each topic</w:t>
      </w:r>
    </w:p>
    <w:p w14:paraId="00A09D60" w14:textId="77777777" w:rsidR="00EA377B" w:rsidRDefault="00EA377B" w:rsidP="00CA1939">
      <w:pPr>
        <w:numPr>
          <w:ilvl w:val="0"/>
          <w:numId w:val="7"/>
        </w:numPr>
        <w:autoSpaceDE w:val="0"/>
        <w:autoSpaceDN w:val="0"/>
        <w:adjustRightInd w:val="0"/>
        <w:ind w:hanging="720"/>
        <w:jc w:val="both"/>
        <w:rPr>
          <w:lang w:val="en-US" w:eastAsia="es-ES"/>
        </w:rPr>
      </w:pPr>
      <w:r>
        <w:rPr>
          <w:lang w:val="en-US" w:eastAsia="es-ES"/>
        </w:rPr>
        <w:t>The decisions taken and the facts and rationale for them</w:t>
      </w:r>
    </w:p>
    <w:p w14:paraId="2CC214CA" w14:textId="77777777" w:rsidR="00EA377B" w:rsidRPr="00EA377B" w:rsidRDefault="00A43494" w:rsidP="00CA1939">
      <w:pPr>
        <w:numPr>
          <w:ilvl w:val="0"/>
          <w:numId w:val="7"/>
        </w:numPr>
        <w:autoSpaceDE w:val="0"/>
        <w:autoSpaceDN w:val="0"/>
        <w:adjustRightInd w:val="0"/>
        <w:ind w:hanging="720"/>
        <w:jc w:val="both"/>
        <w:rPr>
          <w:lang w:val="en-US" w:eastAsia="es-ES"/>
        </w:rPr>
      </w:pPr>
      <w:r>
        <w:rPr>
          <w:lang w:val="en-US" w:eastAsia="es-ES"/>
        </w:rPr>
        <w:t>Action plans and assignment of tasks</w:t>
      </w:r>
    </w:p>
    <w:p w14:paraId="2CA4439B" w14:textId="77777777" w:rsidR="0068164A" w:rsidRPr="000A274D" w:rsidRDefault="0068164A" w:rsidP="0068164A">
      <w:pPr>
        <w:autoSpaceDE w:val="0"/>
        <w:autoSpaceDN w:val="0"/>
        <w:adjustRightInd w:val="0"/>
        <w:jc w:val="both"/>
        <w:rPr>
          <w:lang w:val="en-US" w:eastAsia="es-ES"/>
        </w:rPr>
      </w:pPr>
    </w:p>
    <w:p w14:paraId="34C25575" w14:textId="77777777" w:rsidR="00BE2EFB" w:rsidRDefault="00BE2EFB" w:rsidP="00BC0580">
      <w:pPr>
        <w:pStyle w:val="Ttulo2"/>
        <w:numPr>
          <w:ilvl w:val="0"/>
          <w:numId w:val="0"/>
        </w:numPr>
        <w:spacing w:before="0" w:after="0"/>
        <w:jc w:val="both"/>
        <w:rPr>
          <w:smallCaps/>
          <w:lang w:val="en-US" w:eastAsia="es-ES"/>
        </w:rPr>
      </w:pPr>
    </w:p>
    <w:p w14:paraId="1E5537EB" w14:textId="77777777" w:rsidR="0068164A" w:rsidRPr="00A43494" w:rsidRDefault="0068164A" w:rsidP="00BC0580">
      <w:pPr>
        <w:pStyle w:val="Ttulo2"/>
        <w:numPr>
          <w:ilvl w:val="0"/>
          <w:numId w:val="0"/>
        </w:numPr>
        <w:spacing w:before="0" w:after="0"/>
        <w:jc w:val="both"/>
        <w:rPr>
          <w:smallCaps/>
          <w:lang w:val="en-US" w:eastAsia="es-ES"/>
        </w:rPr>
      </w:pPr>
      <w:bookmarkStart w:id="19" w:name="_Toc129765594"/>
      <w:r w:rsidRPr="00A43494">
        <w:rPr>
          <w:smallCaps/>
          <w:lang w:val="en-US" w:eastAsia="es-ES"/>
        </w:rPr>
        <w:t>5.</w:t>
      </w:r>
      <w:r w:rsidR="003C6715" w:rsidRPr="00A43494">
        <w:rPr>
          <w:smallCaps/>
          <w:lang w:val="en-US" w:eastAsia="es-ES"/>
        </w:rPr>
        <w:t>7</w:t>
      </w:r>
      <w:r w:rsidRPr="00A43494">
        <w:rPr>
          <w:smallCaps/>
          <w:lang w:val="en-US" w:eastAsia="es-ES"/>
        </w:rPr>
        <w:t xml:space="preserve">. </w:t>
      </w:r>
      <w:r w:rsidR="00A43494" w:rsidRPr="00A43494">
        <w:rPr>
          <w:smallCaps/>
          <w:u w:val="single"/>
          <w:lang w:val="en-US" w:eastAsia="es-ES"/>
        </w:rPr>
        <w:t>DIRECTORS’ INFORMATION DUTY</w:t>
      </w:r>
      <w:bookmarkEnd w:id="19"/>
      <w:r w:rsidR="00B1692A" w:rsidRPr="00A43494">
        <w:rPr>
          <w:smallCaps/>
          <w:lang w:val="en-US" w:eastAsia="es-ES"/>
        </w:rPr>
        <w:t xml:space="preserve"> </w:t>
      </w:r>
    </w:p>
    <w:p w14:paraId="464EFC5D" w14:textId="77777777" w:rsidR="0092022D" w:rsidRPr="00A43494" w:rsidRDefault="0092022D" w:rsidP="0068164A">
      <w:pPr>
        <w:autoSpaceDE w:val="0"/>
        <w:autoSpaceDN w:val="0"/>
        <w:adjustRightInd w:val="0"/>
        <w:jc w:val="both"/>
        <w:rPr>
          <w:lang w:val="en-US" w:eastAsia="es-ES"/>
        </w:rPr>
      </w:pPr>
    </w:p>
    <w:p w14:paraId="5F3450A4" w14:textId="77777777" w:rsidR="00A43494" w:rsidRPr="00A43494" w:rsidRDefault="001643C1" w:rsidP="00093453">
      <w:pPr>
        <w:pStyle w:val="Prrafodelista"/>
        <w:autoSpaceDE w:val="0"/>
        <w:autoSpaceDN w:val="0"/>
        <w:adjustRightInd w:val="0"/>
        <w:ind w:left="0"/>
        <w:jc w:val="both"/>
        <w:rPr>
          <w:lang w:val="en-US" w:eastAsia="es-ES"/>
        </w:rPr>
      </w:pPr>
      <w:r>
        <w:rPr>
          <w:lang w:val="en-US" w:eastAsia="es-ES"/>
        </w:rPr>
        <w:t>Even outside the Board of Directors’ M</w:t>
      </w:r>
      <w:r w:rsidR="00A43494" w:rsidRPr="00A43494">
        <w:rPr>
          <w:lang w:val="en-US" w:eastAsia="es-ES"/>
        </w:rPr>
        <w:t>eetings, directors must be kept informed about the business of the Company</w:t>
      </w:r>
      <w:r w:rsidR="00A43494">
        <w:rPr>
          <w:lang w:val="en-US" w:eastAsia="es-ES"/>
        </w:rPr>
        <w:t xml:space="preserve"> through the following:</w:t>
      </w:r>
    </w:p>
    <w:p w14:paraId="7506856E" w14:textId="77777777" w:rsidR="00A43494" w:rsidRDefault="00A43494" w:rsidP="00CA1939">
      <w:pPr>
        <w:numPr>
          <w:ilvl w:val="0"/>
          <w:numId w:val="8"/>
        </w:numPr>
        <w:tabs>
          <w:tab w:val="clear" w:pos="720"/>
        </w:tabs>
        <w:autoSpaceDE w:val="0"/>
        <w:autoSpaceDN w:val="0"/>
        <w:adjustRightInd w:val="0"/>
        <w:ind w:left="709" w:hanging="709"/>
        <w:jc w:val="both"/>
        <w:rPr>
          <w:lang w:val="en-US" w:eastAsia="es-ES"/>
        </w:rPr>
      </w:pPr>
      <w:r w:rsidRPr="00A43494">
        <w:rPr>
          <w:lang w:val="en-US" w:eastAsia="es-ES"/>
        </w:rPr>
        <w:t xml:space="preserve">Conversations with the Chairman, other directors, </w:t>
      </w:r>
      <w:r w:rsidR="001643C1">
        <w:rPr>
          <w:lang w:val="en-US" w:eastAsia="es-ES"/>
        </w:rPr>
        <w:t xml:space="preserve">the </w:t>
      </w:r>
      <w:r w:rsidRPr="00A43494">
        <w:rPr>
          <w:lang w:val="en-US" w:eastAsia="es-ES"/>
        </w:rPr>
        <w:t>General Man</w:t>
      </w:r>
      <w:r w:rsidR="001643C1">
        <w:rPr>
          <w:lang w:val="en-US" w:eastAsia="es-ES"/>
        </w:rPr>
        <w:t>ager and external and internal a</w:t>
      </w:r>
      <w:r w:rsidRPr="00A43494">
        <w:rPr>
          <w:lang w:val="en-US" w:eastAsia="es-ES"/>
        </w:rPr>
        <w:t>uditors</w:t>
      </w:r>
    </w:p>
    <w:p w14:paraId="1639D5B5" w14:textId="5EB64B46" w:rsidR="00A43494" w:rsidRDefault="00A43494" w:rsidP="00CA1939">
      <w:pPr>
        <w:numPr>
          <w:ilvl w:val="0"/>
          <w:numId w:val="8"/>
        </w:numPr>
        <w:tabs>
          <w:tab w:val="clear" w:pos="720"/>
        </w:tabs>
        <w:autoSpaceDE w:val="0"/>
        <w:autoSpaceDN w:val="0"/>
        <w:adjustRightInd w:val="0"/>
        <w:ind w:left="709" w:hanging="709"/>
        <w:jc w:val="both"/>
        <w:rPr>
          <w:lang w:val="en-US" w:eastAsia="es-ES"/>
        </w:rPr>
      </w:pPr>
      <w:r>
        <w:rPr>
          <w:lang w:val="en-US" w:eastAsia="es-ES"/>
        </w:rPr>
        <w:t>Review of the material sent before the meetings, so that they are able to prepare for the meetings in advance and even be able to pose questions to the general management or the corresponding management</w:t>
      </w:r>
    </w:p>
    <w:p w14:paraId="43C84743" w14:textId="77777777" w:rsidR="00A43494" w:rsidRPr="00A43494" w:rsidRDefault="00A43494" w:rsidP="00CA1939">
      <w:pPr>
        <w:numPr>
          <w:ilvl w:val="0"/>
          <w:numId w:val="8"/>
        </w:numPr>
        <w:tabs>
          <w:tab w:val="clear" w:pos="720"/>
        </w:tabs>
        <w:autoSpaceDE w:val="0"/>
        <w:autoSpaceDN w:val="0"/>
        <w:adjustRightInd w:val="0"/>
        <w:ind w:left="709" w:hanging="709"/>
        <w:jc w:val="both"/>
        <w:rPr>
          <w:lang w:val="en-US" w:eastAsia="es-ES"/>
        </w:rPr>
      </w:pPr>
      <w:r>
        <w:rPr>
          <w:lang w:val="en-US" w:eastAsia="es-ES"/>
        </w:rPr>
        <w:lastRenderedPageBreak/>
        <w:t>The material sent to the directors, prior to any meeting, may include the following, as appropriate</w:t>
      </w:r>
      <w:r w:rsidR="00CC610B">
        <w:rPr>
          <w:lang w:val="en-US" w:eastAsia="es-ES"/>
        </w:rPr>
        <w:t>,</w:t>
      </w:r>
      <w:r>
        <w:rPr>
          <w:lang w:val="en-US" w:eastAsia="es-ES"/>
        </w:rPr>
        <w:t xml:space="preserve"> and subject to the topics of the Agenda:</w:t>
      </w:r>
    </w:p>
    <w:p w14:paraId="7562AC41" w14:textId="77777777" w:rsidR="00A43494" w:rsidRDefault="00A43494" w:rsidP="00CA1939">
      <w:pPr>
        <w:numPr>
          <w:ilvl w:val="0"/>
          <w:numId w:val="9"/>
        </w:numPr>
        <w:autoSpaceDE w:val="0"/>
        <w:autoSpaceDN w:val="0"/>
        <w:adjustRightInd w:val="0"/>
        <w:ind w:left="1418" w:hanging="709"/>
        <w:jc w:val="both"/>
        <w:rPr>
          <w:lang w:val="en-US" w:eastAsia="es-ES"/>
        </w:rPr>
      </w:pPr>
      <w:r w:rsidRPr="00A43494">
        <w:rPr>
          <w:lang w:val="en-US" w:eastAsia="es-ES"/>
        </w:rPr>
        <w:t xml:space="preserve">Drafts, </w:t>
      </w:r>
      <w:r w:rsidR="009D1590">
        <w:rPr>
          <w:lang w:val="en-US" w:eastAsia="es-ES"/>
        </w:rPr>
        <w:t>Agendas and M</w:t>
      </w:r>
      <w:r w:rsidRPr="00A43494">
        <w:rPr>
          <w:lang w:val="en-US" w:eastAsia="es-ES"/>
        </w:rPr>
        <w:t>inutes o</w:t>
      </w:r>
      <w:r>
        <w:rPr>
          <w:lang w:val="en-US" w:eastAsia="es-ES"/>
        </w:rPr>
        <w:t>f previous meetings</w:t>
      </w:r>
    </w:p>
    <w:p w14:paraId="65772E6D" w14:textId="77777777" w:rsidR="00A43494" w:rsidRDefault="00A43494" w:rsidP="00CA1939">
      <w:pPr>
        <w:numPr>
          <w:ilvl w:val="0"/>
          <w:numId w:val="9"/>
        </w:numPr>
        <w:autoSpaceDE w:val="0"/>
        <w:autoSpaceDN w:val="0"/>
        <w:adjustRightInd w:val="0"/>
        <w:ind w:left="1418" w:hanging="709"/>
        <w:jc w:val="both"/>
        <w:rPr>
          <w:lang w:val="en-US" w:eastAsia="es-ES"/>
        </w:rPr>
      </w:pPr>
      <w:r>
        <w:rPr>
          <w:lang w:val="en-US" w:eastAsia="es-ES"/>
        </w:rPr>
        <w:t>Financial, non-financial and internal control reports</w:t>
      </w:r>
    </w:p>
    <w:p w14:paraId="283CEC55" w14:textId="77777777" w:rsidR="00A43494" w:rsidRDefault="00A43494" w:rsidP="00CA1939">
      <w:pPr>
        <w:numPr>
          <w:ilvl w:val="0"/>
          <w:numId w:val="9"/>
        </w:numPr>
        <w:autoSpaceDE w:val="0"/>
        <w:autoSpaceDN w:val="0"/>
        <w:adjustRightInd w:val="0"/>
        <w:ind w:left="1418" w:hanging="709"/>
        <w:jc w:val="both"/>
        <w:rPr>
          <w:lang w:val="en-US" w:eastAsia="es-ES"/>
        </w:rPr>
      </w:pPr>
      <w:r>
        <w:rPr>
          <w:lang w:val="en-US" w:eastAsia="es-ES"/>
        </w:rPr>
        <w:t>Media reports and reports prepared by analysts</w:t>
      </w:r>
    </w:p>
    <w:p w14:paraId="44433F76" w14:textId="77777777" w:rsidR="00A43494" w:rsidRPr="00A43494" w:rsidRDefault="00A43494" w:rsidP="00CA1939">
      <w:pPr>
        <w:numPr>
          <w:ilvl w:val="0"/>
          <w:numId w:val="9"/>
        </w:numPr>
        <w:autoSpaceDE w:val="0"/>
        <w:autoSpaceDN w:val="0"/>
        <w:adjustRightInd w:val="0"/>
        <w:ind w:left="1418" w:hanging="709"/>
        <w:jc w:val="both"/>
        <w:rPr>
          <w:lang w:val="en-US" w:eastAsia="es-ES"/>
        </w:rPr>
      </w:pPr>
      <w:r>
        <w:rPr>
          <w:lang w:val="en-US" w:eastAsia="es-ES"/>
        </w:rPr>
        <w:t>Any other information to prepare for the meetings beforehand</w:t>
      </w:r>
    </w:p>
    <w:p w14:paraId="62E66FC0" w14:textId="77777777" w:rsidR="0068164A" w:rsidRPr="000A274D" w:rsidRDefault="0068164A" w:rsidP="0068164A">
      <w:pPr>
        <w:autoSpaceDE w:val="0"/>
        <w:autoSpaceDN w:val="0"/>
        <w:adjustRightInd w:val="0"/>
        <w:jc w:val="both"/>
        <w:rPr>
          <w:lang w:val="en-US" w:eastAsia="es-ES"/>
        </w:rPr>
      </w:pPr>
    </w:p>
    <w:p w14:paraId="3D5A0971" w14:textId="77777777" w:rsidR="00A43494" w:rsidRDefault="00CC610B" w:rsidP="00171F51">
      <w:pPr>
        <w:autoSpaceDE w:val="0"/>
        <w:autoSpaceDN w:val="0"/>
        <w:adjustRightInd w:val="0"/>
        <w:jc w:val="both"/>
        <w:rPr>
          <w:lang w:val="en-US" w:eastAsia="es-ES"/>
        </w:rPr>
      </w:pPr>
      <w:r>
        <w:rPr>
          <w:lang w:val="en-US" w:eastAsia="es-ES"/>
        </w:rPr>
        <w:t>The General Manager and other m</w:t>
      </w:r>
      <w:r w:rsidR="00A43494" w:rsidRPr="00A43494">
        <w:rPr>
          <w:lang w:val="en-US" w:eastAsia="es-ES"/>
        </w:rPr>
        <w:t>anagers s</w:t>
      </w:r>
      <w:r>
        <w:rPr>
          <w:lang w:val="en-US" w:eastAsia="es-ES"/>
        </w:rPr>
        <w:t>hall provide all</w:t>
      </w:r>
      <w:r w:rsidR="00A43494" w:rsidRPr="00A43494">
        <w:rPr>
          <w:lang w:val="en-US" w:eastAsia="es-ES"/>
        </w:rPr>
        <w:t xml:space="preserve"> information relevant to the case, i</w:t>
      </w:r>
      <w:r>
        <w:rPr>
          <w:lang w:val="en-US" w:eastAsia="es-ES"/>
        </w:rPr>
        <w:t xml:space="preserve">n a timely </w:t>
      </w:r>
      <w:r w:rsidR="001643C1">
        <w:rPr>
          <w:lang w:val="en-US" w:eastAsia="es-ES"/>
        </w:rPr>
        <w:t xml:space="preserve">and appropriate </w:t>
      </w:r>
      <w:r>
        <w:rPr>
          <w:lang w:val="en-US" w:eastAsia="es-ES"/>
        </w:rPr>
        <w:t>manner, so that the d</w:t>
      </w:r>
      <w:r w:rsidR="00A43494" w:rsidRPr="00A43494">
        <w:rPr>
          <w:lang w:val="en-US" w:eastAsia="es-ES"/>
        </w:rPr>
        <w:t xml:space="preserve">irectors can </w:t>
      </w:r>
      <w:r w:rsidR="00A43494">
        <w:rPr>
          <w:lang w:val="en-US" w:eastAsia="es-ES"/>
        </w:rPr>
        <w:t xml:space="preserve">analyze the topic to be </w:t>
      </w:r>
      <w:r w:rsidR="009F50C5">
        <w:rPr>
          <w:lang w:val="en-US" w:eastAsia="es-ES"/>
        </w:rPr>
        <w:t>addressed</w:t>
      </w:r>
      <w:r w:rsidR="00A43494">
        <w:rPr>
          <w:lang w:val="en-US" w:eastAsia="es-ES"/>
        </w:rPr>
        <w:t>.</w:t>
      </w:r>
    </w:p>
    <w:p w14:paraId="42291515" w14:textId="77777777" w:rsidR="00A43494" w:rsidRDefault="00A43494" w:rsidP="00171F51">
      <w:pPr>
        <w:autoSpaceDE w:val="0"/>
        <w:autoSpaceDN w:val="0"/>
        <w:adjustRightInd w:val="0"/>
        <w:jc w:val="both"/>
        <w:rPr>
          <w:lang w:val="en-US" w:eastAsia="es-ES"/>
        </w:rPr>
      </w:pPr>
    </w:p>
    <w:p w14:paraId="3D1AA916" w14:textId="77777777" w:rsidR="0068164A" w:rsidRPr="009F50C5" w:rsidRDefault="00A43494" w:rsidP="009F50C5">
      <w:pPr>
        <w:autoSpaceDE w:val="0"/>
        <w:autoSpaceDN w:val="0"/>
        <w:adjustRightInd w:val="0"/>
        <w:jc w:val="both"/>
        <w:rPr>
          <w:lang w:val="en-US" w:eastAsia="es-ES"/>
        </w:rPr>
      </w:pPr>
      <w:r>
        <w:rPr>
          <w:lang w:val="en-US" w:eastAsia="es-ES"/>
        </w:rPr>
        <w:t>The Chairman, t</w:t>
      </w:r>
      <w:r w:rsidR="00CC610B">
        <w:rPr>
          <w:lang w:val="en-US" w:eastAsia="es-ES"/>
        </w:rPr>
        <w:t>hrough th</w:t>
      </w:r>
      <w:r w:rsidR="00EC1803">
        <w:rPr>
          <w:lang w:val="en-US" w:eastAsia="es-ES"/>
        </w:rPr>
        <w:t>e Corporate Secretary</w:t>
      </w:r>
      <w:r>
        <w:rPr>
          <w:lang w:val="en-US" w:eastAsia="es-ES"/>
        </w:rPr>
        <w:t xml:space="preserve"> of the Company, ensures that all directors receive the information and documentation necessary for the consideration and decision of the topics to be considered.</w:t>
      </w:r>
    </w:p>
    <w:p w14:paraId="42D57E65" w14:textId="77777777" w:rsidR="000A508F" w:rsidRPr="009F50C5" w:rsidRDefault="000A508F" w:rsidP="0008372E">
      <w:pPr>
        <w:tabs>
          <w:tab w:val="num" w:pos="0"/>
        </w:tabs>
        <w:rPr>
          <w:i/>
          <w:lang w:val="en-US"/>
        </w:rPr>
      </w:pPr>
    </w:p>
    <w:p w14:paraId="135EB486" w14:textId="77777777" w:rsidR="00062846" w:rsidRPr="005E067D" w:rsidRDefault="00062846" w:rsidP="001643C1">
      <w:pPr>
        <w:autoSpaceDE w:val="0"/>
        <w:autoSpaceDN w:val="0"/>
        <w:adjustRightInd w:val="0"/>
        <w:jc w:val="both"/>
        <w:rPr>
          <w:smallCaps/>
          <w:lang w:val="en-US" w:eastAsia="es-ES"/>
        </w:rPr>
      </w:pPr>
      <w:bookmarkStart w:id="20" w:name="_Toc34322569"/>
      <w:r w:rsidRPr="005E067D">
        <w:rPr>
          <w:smallCaps/>
          <w:lang w:val="en-US" w:eastAsia="es-ES"/>
        </w:rPr>
        <w:t xml:space="preserve">5.8. </w:t>
      </w:r>
      <w:r w:rsidRPr="005E067D">
        <w:rPr>
          <w:smallCaps/>
          <w:u w:val="single"/>
          <w:lang w:val="en-US"/>
        </w:rPr>
        <w:t>Remunera</w:t>
      </w:r>
      <w:bookmarkEnd w:id="20"/>
      <w:r w:rsidRPr="005E067D">
        <w:rPr>
          <w:smallCaps/>
          <w:u w:val="single"/>
          <w:lang w:val="en-US"/>
        </w:rPr>
        <w:t>tion</w:t>
      </w:r>
    </w:p>
    <w:p w14:paraId="33402543" w14:textId="77777777" w:rsidR="00062846" w:rsidRPr="005E067D" w:rsidRDefault="00062846" w:rsidP="00062846">
      <w:pPr>
        <w:rPr>
          <w:lang w:val="en-US"/>
        </w:rPr>
      </w:pPr>
    </w:p>
    <w:p w14:paraId="3EE2581A" w14:textId="77777777" w:rsidR="00062846" w:rsidRPr="005E067D" w:rsidRDefault="00062846" w:rsidP="00062846">
      <w:pPr>
        <w:autoSpaceDE w:val="0"/>
        <w:autoSpaceDN w:val="0"/>
        <w:adjustRightInd w:val="0"/>
        <w:spacing w:after="240"/>
        <w:jc w:val="both"/>
        <w:rPr>
          <w:lang w:val="en-US" w:eastAsia="es-ES"/>
        </w:rPr>
      </w:pPr>
      <w:r w:rsidRPr="005E067D">
        <w:rPr>
          <w:lang w:val="en-US" w:eastAsia="es-ES"/>
        </w:rPr>
        <w:t>The remuneration levels shall be sufficient to lure and keep competent directors.</w:t>
      </w:r>
    </w:p>
    <w:p w14:paraId="0C5AB258" w14:textId="77777777" w:rsidR="00062846" w:rsidRPr="005E067D" w:rsidRDefault="00062846" w:rsidP="00062846">
      <w:pPr>
        <w:autoSpaceDE w:val="0"/>
        <w:autoSpaceDN w:val="0"/>
        <w:adjustRightInd w:val="0"/>
        <w:spacing w:after="240"/>
        <w:jc w:val="both"/>
        <w:rPr>
          <w:lang w:val="en-US" w:eastAsia="es-ES"/>
        </w:rPr>
      </w:pPr>
      <w:r w:rsidRPr="005E067D">
        <w:rPr>
          <w:lang w:val="en-US" w:eastAsia="es-ES"/>
        </w:rPr>
        <w:t>The directors’ remuneration shall be determined at the Shareholders’ Meeting when their performance is approved.</w:t>
      </w:r>
    </w:p>
    <w:p w14:paraId="0E7885BB" w14:textId="77777777" w:rsidR="00062846" w:rsidRPr="005E067D" w:rsidRDefault="00062846" w:rsidP="00062846">
      <w:pPr>
        <w:autoSpaceDE w:val="0"/>
        <w:autoSpaceDN w:val="0"/>
        <w:adjustRightInd w:val="0"/>
        <w:spacing w:after="240"/>
        <w:jc w:val="both"/>
        <w:rPr>
          <w:lang w:val="en-US" w:eastAsia="es-ES"/>
        </w:rPr>
      </w:pPr>
      <w:r w:rsidRPr="005E067D">
        <w:rPr>
          <w:lang w:val="en-US" w:eastAsia="es-ES"/>
        </w:rPr>
        <w:t xml:space="preserve">In no case, </w:t>
      </w:r>
      <w:r>
        <w:rPr>
          <w:lang w:val="en-US" w:eastAsia="es-ES"/>
        </w:rPr>
        <w:t>shall</w:t>
      </w:r>
      <w:r w:rsidRPr="005E067D">
        <w:rPr>
          <w:lang w:val="en-US" w:eastAsia="es-ES"/>
        </w:rPr>
        <w:t xml:space="preserve"> the fees global amount of the directors exceed the limits established in Law</w:t>
      </w:r>
      <w:r w:rsidR="00180DB3">
        <w:rPr>
          <w:lang w:val="en-US" w:eastAsia="es-ES"/>
        </w:rPr>
        <w:t> </w:t>
      </w:r>
      <w:r w:rsidRPr="005E067D">
        <w:rPr>
          <w:lang w:val="en-US" w:eastAsia="es-ES"/>
        </w:rPr>
        <w:t>No. 19550 and CNV Regulations.</w:t>
      </w:r>
    </w:p>
    <w:p w14:paraId="40AF0D68" w14:textId="77777777" w:rsidR="00062846" w:rsidRPr="005E067D" w:rsidRDefault="00062846" w:rsidP="00062846">
      <w:pPr>
        <w:autoSpaceDE w:val="0"/>
        <w:autoSpaceDN w:val="0"/>
        <w:adjustRightInd w:val="0"/>
        <w:spacing w:after="240"/>
        <w:jc w:val="both"/>
        <w:rPr>
          <w:lang w:val="en-US" w:eastAsia="es-ES"/>
        </w:rPr>
      </w:pPr>
      <w:r w:rsidRPr="005E067D">
        <w:rPr>
          <w:lang w:val="en-US" w:eastAsia="es-ES"/>
        </w:rPr>
        <w:t>The fees advances of the directors are defined by the Board of Directors, together with the percentage increase of the General Manager’s monthly remuneration, as long as it differs from the periodic percentage adjustment for the employees of the Company.</w:t>
      </w:r>
    </w:p>
    <w:p w14:paraId="16A22AA5" w14:textId="77777777" w:rsidR="00062846" w:rsidRPr="005E067D" w:rsidRDefault="00062846" w:rsidP="00062846">
      <w:pPr>
        <w:pStyle w:val="Ttulo2"/>
        <w:numPr>
          <w:ilvl w:val="0"/>
          <w:numId w:val="0"/>
        </w:numPr>
        <w:spacing w:before="0" w:after="240"/>
        <w:jc w:val="both"/>
        <w:rPr>
          <w:smallCaps/>
          <w:lang w:val="en-US"/>
        </w:rPr>
      </w:pPr>
      <w:bookmarkStart w:id="21" w:name="_Toc34322570"/>
      <w:bookmarkStart w:id="22" w:name="_Toc129765595"/>
      <w:r w:rsidRPr="005E067D">
        <w:rPr>
          <w:smallCaps/>
          <w:lang w:val="en-US"/>
        </w:rPr>
        <w:t xml:space="preserve">5.9. </w:t>
      </w:r>
      <w:bookmarkEnd w:id="21"/>
      <w:r w:rsidRPr="005E067D">
        <w:rPr>
          <w:smallCaps/>
          <w:u w:val="single"/>
          <w:lang w:val="en-US"/>
        </w:rPr>
        <w:t>Conflict of Interest</w:t>
      </w:r>
      <w:bookmarkEnd w:id="22"/>
      <w:r w:rsidRPr="005E067D">
        <w:rPr>
          <w:smallCaps/>
          <w:lang w:val="en-US"/>
        </w:rPr>
        <w:t xml:space="preserve"> </w:t>
      </w:r>
    </w:p>
    <w:p w14:paraId="664AC9F1" w14:textId="576556D7" w:rsidR="00062846" w:rsidRPr="005E067D" w:rsidRDefault="00062846" w:rsidP="00062846">
      <w:pPr>
        <w:autoSpaceDE w:val="0"/>
        <w:autoSpaceDN w:val="0"/>
        <w:adjustRightInd w:val="0"/>
        <w:spacing w:after="240"/>
        <w:jc w:val="both"/>
        <w:rPr>
          <w:lang w:val="en-US" w:eastAsia="es-ES"/>
        </w:rPr>
      </w:pPr>
      <w:r w:rsidRPr="005E067D">
        <w:rPr>
          <w:lang w:val="en-US" w:eastAsia="es-ES"/>
        </w:rPr>
        <w:t xml:space="preserve">Through the </w:t>
      </w:r>
      <w:r>
        <w:rPr>
          <w:lang w:val="en-US" w:eastAsia="es-ES"/>
        </w:rPr>
        <w:t>CDCE</w:t>
      </w:r>
      <w:r w:rsidRPr="005E067D">
        <w:rPr>
          <w:lang w:val="en-US" w:eastAsia="es-ES"/>
        </w:rPr>
        <w:t>, which forms part of the Integrity Program</w:t>
      </w:r>
      <w:r w:rsidR="00EC1803">
        <w:rPr>
          <w:lang w:val="en-US" w:eastAsia="es-ES"/>
        </w:rPr>
        <w:t xml:space="preserve"> and the Related Parties Policy</w:t>
      </w:r>
      <w:r w:rsidRPr="005E067D">
        <w:rPr>
          <w:lang w:val="en-US" w:eastAsia="es-ES"/>
        </w:rPr>
        <w:t xml:space="preserve">, the Company has implemented effective mechanisms to facilitate the prevention, handling and spreading of the conflicts of interest that may occur among shareholders, key executives, </w:t>
      </w:r>
      <w:r w:rsidR="00187033" w:rsidRPr="005E067D">
        <w:rPr>
          <w:lang w:val="en-US" w:eastAsia="es-ES"/>
        </w:rPr>
        <w:t>stakeholders,</w:t>
      </w:r>
      <w:r w:rsidRPr="005E067D">
        <w:rPr>
          <w:lang w:val="en-US" w:eastAsia="es-ES"/>
        </w:rPr>
        <w:t xml:space="preserve"> and members of the Board of Directors.</w:t>
      </w:r>
    </w:p>
    <w:p w14:paraId="5E31FFC3" w14:textId="77777777" w:rsidR="00062846" w:rsidRPr="005E067D" w:rsidRDefault="00062846" w:rsidP="00062846">
      <w:pPr>
        <w:autoSpaceDE w:val="0"/>
        <w:autoSpaceDN w:val="0"/>
        <w:adjustRightInd w:val="0"/>
        <w:spacing w:after="240"/>
        <w:jc w:val="both"/>
        <w:rPr>
          <w:lang w:val="en-US" w:eastAsia="es-ES"/>
        </w:rPr>
      </w:pPr>
      <w:r w:rsidRPr="005E067D">
        <w:rPr>
          <w:lang w:val="en-US" w:eastAsia="es-ES"/>
        </w:rPr>
        <w:t>The directors may enter into agreements with the Company only regarding activities included in its corporate purpose and under market conditions, pursuant to Law No. 26831 and CNV Regulations.</w:t>
      </w:r>
    </w:p>
    <w:p w14:paraId="3F2DB42E" w14:textId="77777777" w:rsidR="00062846" w:rsidRPr="008A590E" w:rsidRDefault="00062846" w:rsidP="00062846">
      <w:pPr>
        <w:autoSpaceDE w:val="0"/>
        <w:autoSpaceDN w:val="0"/>
        <w:adjustRightInd w:val="0"/>
        <w:spacing w:after="240"/>
        <w:jc w:val="both"/>
        <w:rPr>
          <w:lang w:val="en-US" w:eastAsia="es-ES"/>
        </w:rPr>
      </w:pPr>
      <w:r w:rsidRPr="005E067D">
        <w:rPr>
          <w:lang w:val="en-US" w:eastAsia="es-ES"/>
        </w:rPr>
        <w:t xml:space="preserve">The directors and the executives shall inform their personal interests related to </w:t>
      </w:r>
      <w:r w:rsidRPr="008A590E">
        <w:rPr>
          <w:lang w:val="en-US" w:eastAsia="es-ES"/>
        </w:rPr>
        <w:t xml:space="preserve">the decisions submitted for their consideration. </w:t>
      </w:r>
    </w:p>
    <w:p w14:paraId="57662878" w14:textId="77777777" w:rsidR="00062846" w:rsidRPr="008A590E" w:rsidRDefault="00062846" w:rsidP="00062846">
      <w:pPr>
        <w:autoSpaceDE w:val="0"/>
        <w:autoSpaceDN w:val="0"/>
        <w:adjustRightInd w:val="0"/>
        <w:jc w:val="both"/>
        <w:rPr>
          <w:lang w:val="en-US"/>
        </w:rPr>
      </w:pPr>
    </w:p>
    <w:p w14:paraId="052B62AF" w14:textId="77777777" w:rsidR="00062846" w:rsidRPr="008A590E" w:rsidRDefault="00062846" w:rsidP="00062846">
      <w:pPr>
        <w:pStyle w:val="Ttulo2"/>
        <w:numPr>
          <w:ilvl w:val="0"/>
          <w:numId w:val="0"/>
        </w:numPr>
        <w:spacing w:before="0" w:after="0"/>
        <w:jc w:val="both"/>
        <w:rPr>
          <w:rFonts w:cs="Times New Roman"/>
          <w:szCs w:val="24"/>
          <w:lang w:val="en-US"/>
        </w:rPr>
      </w:pPr>
      <w:bookmarkStart w:id="23" w:name="_Toc34322571"/>
      <w:bookmarkStart w:id="24" w:name="_Toc129765596"/>
      <w:r w:rsidRPr="008A590E">
        <w:rPr>
          <w:rFonts w:cs="Times New Roman"/>
          <w:szCs w:val="24"/>
          <w:lang w:val="en-US"/>
        </w:rPr>
        <w:t xml:space="preserve">5.10. </w:t>
      </w:r>
      <w:bookmarkEnd w:id="23"/>
      <w:r w:rsidRPr="008A590E">
        <w:rPr>
          <w:rFonts w:cs="Times New Roman"/>
          <w:smallCaps/>
          <w:szCs w:val="24"/>
          <w:u w:val="single"/>
          <w:lang w:val="en-US"/>
        </w:rPr>
        <w:t>Training and Evaluation of directors and managers</w:t>
      </w:r>
      <w:bookmarkEnd w:id="24"/>
    </w:p>
    <w:p w14:paraId="6C7573F1" w14:textId="77777777" w:rsidR="00062846" w:rsidRPr="008A590E" w:rsidRDefault="00062846" w:rsidP="00062846">
      <w:pPr>
        <w:autoSpaceDE w:val="0"/>
        <w:autoSpaceDN w:val="0"/>
        <w:adjustRightInd w:val="0"/>
        <w:jc w:val="both"/>
        <w:rPr>
          <w:lang w:val="en-US" w:eastAsia="es-ES"/>
        </w:rPr>
      </w:pPr>
    </w:p>
    <w:p w14:paraId="70EDD05F" w14:textId="77777777" w:rsidR="00062846" w:rsidRPr="008A590E" w:rsidRDefault="00062846" w:rsidP="00062846">
      <w:pPr>
        <w:autoSpaceDE w:val="0"/>
        <w:autoSpaceDN w:val="0"/>
        <w:adjustRightInd w:val="0"/>
        <w:spacing w:after="240"/>
        <w:jc w:val="both"/>
        <w:rPr>
          <w:lang w:val="en-US" w:eastAsia="es-ES"/>
        </w:rPr>
      </w:pPr>
      <w:r w:rsidRPr="008A590E">
        <w:rPr>
          <w:lang w:val="en-US" w:eastAsia="es-ES"/>
        </w:rPr>
        <w:t xml:space="preserve">The Company has decided not to implement a formal </w:t>
      </w:r>
      <w:r>
        <w:rPr>
          <w:lang w:val="en-US" w:eastAsia="es-ES"/>
        </w:rPr>
        <w:t xml:space="preserve">annual </w:t>
      </w:r>
      <w:r w:rsidRPr="008A590E">
        <w:rPr>
          <w:lang w:val="en-US" w:eastAsia="es-ES"/>
        </w:rPr>
        <w:t xml:space="preserve">evaluation procedure based on the Business Entities Act, which establishes that it is at the Shareholders’ Meeting that the Board of Directors’ performance is annually evaluated. The results of the Board of Directors’ performance are annually presented on the Company’s Annual Report and, regarding the </w:t>
      </w:r>
      <w:r w:rsidRPr="008A590E">
        <w:rPr>
          <w:lang w:val="en-US" w:eastAsia="es-ES"/>
        </w:rPr>
        <w:lastRenderedPageBreak/>
        <w:t>Supervisory Committee, through the Supervisory Committee’s Annual Report, which is considered by the Company’s Board of Directors. Moreover, and at least quarterly, the Company’s performance and indirectly the Board of Director’s performance are evaluated on the Performance Report.</w:t>
      </w:r>
    </w:p>
    <w:p w14:paraId="6E5FB509" w14:textId="77777777" w:rsidR="00062846" w:rsidRPr="008936A6" w:rsidRDefault="00062846" w:rsidP="00062846">
      <w:pPr>
        <w:autoSpaceDE w:val="0"/>
        <w:autoSpaceDN w:val="0"/>
        <w:adjustRightInd w:val="0"/>
        <w:spacing w:after="240"/>
        <w:jc w:val="both"/>
        <w:rPr>
          <w:color w:val="000000" w:themeColor="text1"/>
          <w:lang w:val="en-US"/>
        </w:rPr>
      </w:pPr>
      <w:r w:rsidRPr="008A590E">
        <w:rPr>
          <w:lang w:val="en-US" w:eastAsia="es-ES"/>
        </w:rPr>
        <w:t>As needs appear in the Company, as well as needs regarding the directors’ role and responsibility, the training of the members of the Board of Directors is defined. Such training may be entrusted to external counselors or internally to the Company’s personnel.</w:t>
      </w:r>
      <w:r w:rsidRPr="008936A6">
        <w:rPr>
          <w:color w:val="000000" w:themeColor="text1"/>
          <w:lang w:val="en-US"/>
        </w:rPr>
        <w:t xml:space="preserve"> </w:t>
      </w:r>
    </w:p>
    <w:p w14:paraId="68B10318" w14:textId="77777777" w:rsidR="00062846" w:rsidRPr="008936A6" w:rsidRDefault="00062846" w:rsidP="00062846">
      <w:pPr>
        <w:autoSpaceDE w:val="0"/>
        <w:autoSpaceDN w:val="0"/>
        <w:adjustRightInd w:val="0"/>
        <w:jc w:val="both"/>
        <w:rPr>
          <w:i/>
          <w:lang w:val="en-US"/>
        </w:rPr>
      </w:pPr>
      <w:r w:rsidRPr="008936A6">
        <w:rPr>
          <w:i/>
          <w:lang w:val="en-US"/>
        </w:rPr>
        <w:t xml:space="preserve">Managers </w:t>
      </w:r>
    </w:p>
    <w:p w14:paraId="69D08E0D" w14:textId="77777777" w:rsidR="00062846" w:rsidRPr="008A590E" w:rsidRDefault="00062846" w:rsidP="00062846">
      <w:pPr>
        <w:pStyle w:val="NormalWeb"/>
        <w:jc w:val="both"/>
        <w:rPr>
          <w:lang w:val="en-US" w:eastAsia="en-US"/>
        </w:rPr>
      </w:pPr>
      <w:r w:rsidRPr="008A590E">
        <w:rPr>
          <w:lang w:val="en-US" w:eastAsia="en-US"/>
        </w:rPr>
        <w:t xml:space="preserve">The Board of Directors shall generally approve a general policy of selection, evaluation and remuneration of </w:t>
      </w:r>
      <w:r w:rsidR="00EC1803">
        <w:rPr>
          <w:lang w:val="en-US" w:eastAsia="en-US"/>
        </w:rPr>
        <w:t>are</w:t>
      </w:r>
      <w:r w:rsidR="009B1574">
        <w:rPr>
          <w:lang w:val="en-US" w:eastAsia="en-US"/>
        </w:rPr>
        <w:t>a</w:t>
      </w:r>
      <w:r w:rsidR="00EC1803">
        <w:rPr>
          <w:lang w:val="en-US" w:eastAsia="en-US"/>
        </w:rPr>
        <w:t xml:space="preserve"> executive directors and/or </w:t>
      </w:r>
      <w:r w:rsidRPr="008A590E">
        <w:rPr>
          <w:lang w:val="en-US" w:eastAsia="en-US"/>
        </w:rPr>
        <w:t>managers, on the basis of a particular report prepared by the Manager of Human Resources/Remunerations Committee.</w:t>
      </w:r>
    </w:p>
    <w:p w14:paraId="00E67CDE" w14:textId="77777777" w:rsidR="00062846" w:rsidRPr="008A590E" w:rsidRDefault="00062846" w:rsidP="00062846">
      <w:pPr>
        <w:pStyle w:val="NormalWeb"/>
        <w:jc w:val="both"/>
        <w:rPr>
          <w:lang w:val="en-US" w:eastAsia="en-US"/>
        </w:rPr>
      </w:pPr>
      <w:r w:rsidRPr="008A590E">
        <w:rPr>
          <w:lang w:val="en-US" w:eastAsia="en-US"/>
        </w:rPr>
        <w:t xml:space="preserve">As needs stem from the development of the activities by the Company, the General Management shall define training for the </w:t>
      </w:r>
      <w:r w:rsidR="00EC1803">
        <w:rPr>
          <w:lang w:val="en-US" w:eastAsia="en-US"/>
        </w:rPr>
        <w:t>area executive directors and/or</w:t>
      </w:r>
      <w:r w:rsidRPr="008A590E">
        <w:rPr>
          <w:lang w:val="en-US" w:eastAsia="en-US"/>
        </w:rPr>
        <w:t xml:space="preserve"> managers. Moreover, the Board of Directors shall evaluate the need to implement a continuous training plan for </w:t>
      </w:r>
      <w:r w:rsidR="00EC1803">
        <w:rPr>
          <w:lang w:val="en-US" w:eastAsia="en-US"/>
        </w:rPr>
        <w:t>area executive directors and/or</w:t>
      </w:r>
      <w:r w:rsidRPr="008A590E">
        <w:rPr>
          <w:lang w:val="en-US" w:eastAsia="en-US"/>
        </w:rPr>
        <w:t xml:space="preserve"> managers regarding Corporate Governance.</w:t>
      </w:r>
    </w:p>
    <w:p w14:paraId="2550F298" w14:textId="77777777" w:rsidR="00062846" w:rsidRPr="008A590E" w:rsidRDefault="00062846" w:rsidP="00062846">
      <w:pPr>
        <w:pStyle w:val="NormalWeb"/>
        <w:spacing w:before="0" w:beforeAutospacing="0" w:after="0" w:afterAutospacing="0"/>
        <w:jc w:val="both"/>
        <w:rPr>
          <w:lang w:val="en-US"/>
        </w:rPr>
      </w:pPr>
      <w:r w:rsidRPr="008A590E">
        <w:rPr>
          <w:lang w:val="en-US" w:eastAsia="en-US"/>
        </w:rPr>
        <w:t>The Board of Directors shall verify the general management’s performance and compliance with the objectives set when considering the performance reports and the approval of the Company’s Financial Statements.</w:t>
      </w:r>
      <w:r w:rsidRPr="008A590E">
        <w:rPr>
          <w:lang w:val="en-US"/>
        </w:rPr>
        <w:t xml:space="preserve"> </w:t>
      </w:r>
    </w:p>
    <w:p w14:paraId="2D776F90" w14:textId="77777777" w:rsidR="00062846" w:rsidRPr="008A590E" w:rsidRDefault="00062846" w:rsidP="00062846">
      <w:pPr>
        <w:autoSpaceDE w:val="0"/>
        <w:autoSpaceDN w:val="0"/>
        <w:adjustRightInd w:val="0"/>
        <w:jc w:val="both"/>
        <w:rPr>
          <w:lang w:val="en-US" w:eastAsia="es-ES"/>
        </w:rPr>
      </w:pPr>
    </w:p>
    <w:p w14:paraId="59FFAB15" w14:textId="77777777" w:rsidR="00062846" w:rsidRPr="008A590E" w:rsidRDefault="00062846" w:rsidP="00062846">
      <w:pPr>
        <w:pStyle w:val="Ttulo2"/>
        <w:keepNext w:val="0"/>
        <w:widowControl w:val="0"/>
        <w:numPr>
          <w:ilvl w:val="0"/>
          <w:numId w:val="0"/>
        </w:numPr>
        <w:spacing w:before="0" w:after="0"/>
        <w:rPr>
          <w:rFonts w:cs="Times New Roman"/>
          <w:smallCaps/>
          <w:szCs w:val="24"/>
          <w:lang w:val="en-US"/>
        </w:rPr>
      </w:pPr>
      <w:bookmarkStart w:id="25" w:name="_Toc34322572"/>
      <w:bookmarkStart w:id="26" w:name="_Toc129765597"/>
      <w:r w:rsidRPr="008A590E">
        <w:rPr>
          <w:rFonts w:cs="Times New Roman"/>
          <w:smallCaps/>
          <w:szCs w:val="24"/>
          <w:lang w:val="en-US"/>
        </w:rPr>
        <w:t xml:space="preserve">5.10. </w:t>
      </w:r>
      <w:r w:rsidRPr="008A590E">
        <w:rPr>
          <w:rFonts w:cs="Times New Roman"/>
          <w:smallCaps/>
          <w:szCs w:val="24"/>
          <w:lang w:val="en-US"/>
        </w:rPr>
        <w:tab/>
      </w:r>
      <w:bookmarkEnd w:id="25"/>
      <w:r w:rsidRPr="008A590E">
        <w:rPr>
          <w:rFonts w:cs="Times New Roman"/>
          <w:smallCaps/>
          <w:szCs w:val="24"/>
          <w:lang w:val="en-US"/>
        </w:rPr>
        <w:t>Guidance Program for New Directors</w:t>
      </w:r>
      <w:bookmarkEnd w:id="26"/>
      <w:r w:rsidRPr="008A590E">
        <w:rPr>
          <w:rFonts w:cs="Times New Roman"/>
          <w:smallCaps/>
          <w:szCs w:val="24"/>
          <w:lang w:val="en-US"/>
        </w:rPr>
        <w:t xml:space="preserve"> </w:t>
      </w:r>
    </w:p>
    <w:p w14:paraId="40533CED" w14:textId="77777777" w:rsidR="00062846" w:rsidRPr="008A590E" w:rsidRDefault="00062846" w:rsidP="00062846">
      <w:pPr>
        <w:rPr>
          <w:lang w:val="en-US"/>
        </w:rPr>
      </w:pPr>
    </w:p>
    <w:p w14:paraId="54552EA8" w14:textId="77777777" w:rsidR="00062846" w:rsidRPr="008A590E" w:rsidRDefault="00062846" w:rsidP="00062846">
      <w:pPr>
        <w:pStyle w:val="Textoindependiente2"/>
        <w:spacing w:line="276" w:lineRule="auto"/>
        <w:jc w:val="both"/>
        <w:rPr>
          <w:lang w:val="en-US"/>
        </w:rPr>
      </w:pPr>
      <w:r w:rsidRPr="008A590E">
        <w:rPr>
          <w:lang w:val="en-US"/>
        </w:rPr>
        <w:t>Guidance is an important phase to ensure that the new appointed directors are informed on the relevant aspects of the Company and mainly on its governing bodies. Moreover, it is important to guide and inform the new directors on the rights and obligations that are related to the performance of the role to which they were appointed.</w:t>
      </w:r>
    </w:p>
    <w:p w14:paraId="62EBC5B6" w14:textId="77777777" w:rsidR="00062846" w:rsidRPr="008936A6" w:rsidRDefault="00062846" w:rsidP="00062846">
      <w:pPr>
        <w:pStyle w:val="Textoindependiente2"/>
        <w:spacing w:line="276" w:lineRule="auto"/>
        <w:jc w:val="both"/>
        <w:rPr>
          <w:lang w:val="en-US"/>
        </w:rPr>
      </w:pPr>
      <w:r w:rsidRPr="008A590E">
        <w:rPr>
          <w:lang w:val="en-US"/>
        </w:rPr>
        <w:t>To such end, the Board of Directors has approved the “Guidance Program for New Direc</w:t>
      </w:r>
      <w:r>
        <w:rPr>
          <w:lang w:val="en-US"/>
        </w:rPr>
        <w:t>tors”. The Corporate Secretary</w:t>
      </w:r>
      <w:r w:rsidRPr="008A590E">
        <w:rPr>
          <w:lang w:val="en-US"/>
        </w:rPr>
        <w:t xml:space="preserve"> is in charge of implementing it.</w:t>
      </w:r>
      <w:r w:rsidRPr="008936A6">
        <w:rPr>
          <w:lang w:val="en-US"/>
        </w:rPr>
        <w:t xml:space="preserve"> </w:t>
      </w:r>
    </w:p>
    <w:p w14:paraId="15501BE3" w14:textId="77777777" w:rsidR="00BE2EFB" w:rsidRPr="008A590E" w:rsidRDefault="00BE2EFB" w:rsidP="00062846">
      <w:pPr>
        <w:spacing w:after="120"/>
        <w:rPr>
          <w:lang w:val="en-US"/>
        </w:rPr>
      </w:pPr>
    </w:p>
    <w:p w14:paraId="3D4A7F4C" w14:textId="77777777" w:rsidR="00062846" w:rsidRPr="008A590E" w:rsidRDefault="00062846" w:rsidP="00062846">
      <w:pPr>
        <w:pStyle w:val="Ttulo2"/>
        <w:keepNext w:val="0"/>
        <w:widowControl w:val="0"/>
        <w:numPr>
          <w:ilvl w:val="0"/>
          <w:numId w:val="0"/>
        </w:numPr>
        <w:spacing w:before="0" w:after="0"/>
        <w:rPr>
          <w:rFonts w:cs="Times New Roman"/>
          <w:szCs w:val="24"/>
          <w:lang w:val="en-US"/>
        </w:rPr>
      </w:pPr>
      <w:bookmarkStart w:id="27" w:name="_Toc34322573"/>
      <w:bookmarkStart w:id="28" w:name="_Toc129765598"/>
      <w:r w:rsidRPr="008A590E">
        <w:rPr>
          <w:rFonts w:cs="Times New Roman"/>
          <w:smallCaps/>
          <w:szCs w:val="24"/>
          <w:u w:val="single"/>
          <w:lang w:val="en-US"/>
        </w:rPr>
        <w:t xml:space="preserve">5.12. </w:t>
      </w:r>
      <w:bookmarkEnd w:id="27"/>
      <w:r w:rsidRPr="008A590E">
        <w:rPr>
          <w:rFonts w:cs="Times New Roman"/>
          <w:smallCaps/>
          <w:szCs w:val="24"/>
          <w:u w:val="single"/>
          <w:lang w:val="en-US"/>
        </w:rPr>
        <w:t>Strategy of the Company (Annual Business Plan)</w:t>
      </w:r>
      <w:bookmarkEnd w:id="28"/>
    </w:p>
    <w:p w14:paraId="6E026A69" w14:textId="77777777" w:rsidR="00062846" w:rsidRPr="008936A6" w:rsidRDefault="00062846" w:rsidP="00062846">
      <w:pPr>
        <w:jc w:val="both"/>
        <w:rPr>
          <w:lang w:val="en-US"/>
        </w:rPr>
      </w:pPr>
    </w:p>
    <w:p w14:paraId="6DB93C3F" w14:textId="77777777" w:rsidR="00062846" w:rsidRPr="002E77E3" w:rsidRDefault="00062846" w:rsidP="00062846">
      <w:pPr>
        <w:tabs>
          <w:tab w:val="left" w:pos="709"/>
        </w:tabs>
        <w:jc w:val="both"/>
        <w:rPr>
          <w:lang w:val="en-US"/>
        </w:rPr>
      </w:pPr>
      <w:r w:rsidRPr="002E77E3">
        <w:rPr>
          <w:lang w:val="en-US"/>
        </w:rPr>
        <w:t>The Company’s general policies and strategies are approved by the Board of Directors. The Board of Directors considers and approves the Annual Business Plan (“</w:t>
      </w:r>
      <w:r w:rsidRPr="006A3FF8">
        <w:rPr>
          <w:u w:val="single"/>
          <w:lang w:val="en-US"/>
        </w:rPr>
        <w:t>Annual Plan</w:t>
      </w:r>
      <w:r w:rsidRPr="002E77E3">
        <w:rPr>
          <w:lang w:val="en-US"/>
        </w:rPr>
        <w:t>”), which is prepared by the general management and involves control policies on the handling of the Company’s matters; an annual budget; operations and mechanisms planning to control the performance of the general management and compliance with objectives.</w:t>
      </w:r>
    </w:p>
    <w:p w14:paraId="764931B2" w14:textId="77777777" w:rsidR="00062846" w:rsidRPr="002E77E3" w:rsidRDefault="00062846" w:rsidP="00062846">
      <w:pPr>
        <w:tabs>
          <w:tab w:val="left" w:pos="709"/>
        </w:tabs>
        <w:jc w:val="both"/>
        <w:rPr>
          <w:lang w:val="en-US"/>
        </w:rPr>
      </w:pPr>
    </w:p>
    <w:p w14:paraId="710480C2" w14:textId="77777777" w:rsidR="00062846" w:rsidRPr="002E77E3" w:rsidRDefault="00062846" w:rsidP="00062846">
      <w:pPr>
        <w:rPr>
          <w:i/>
          <w:iCs/>
          <w:lang w:val="en-US"/>
        </w:rPr>
      </w:pPr>
      <w:r w:rsidRPr="002E77E3">
        <w:rPr>
          <w:i/>
          <w:iCs/>
          <w:lang w:val="en-US"/>
        </w:rPr>
        <w:t xml:space="preserve">5.12.2. Preparation </w:t>
      </w:r>
    </w:p>
    <w:p w14:paraId="54CC7F7F" w14:textId="77777777" w:rsidR="00062846" w:rsidRPr="002E77E3" w:rsidRDefault="00062846" w:rsidP="00062846">
      <w:pPr>
        <w:rPr>
          <w:lang w:val="en-US"/>
        </w:rPr>
      </w:pPr>
    </w:p>
    <w:p w14:paraId="44441011" w14:textId="6FE55A89" w:rsidR="00062846" w:rsidRDefault="00062846" w:rsidP="00062846">
      <w:pPr>
        <w:jc w:val="both"/>
        <w:rPr>
          <w:iCs/>
          <w:lang w:val="en-US"/>
        </w:rPr>
      </w:pPr>
      <w:r w:rsidRPr="002E77E3">
        <w:rPr>
          <w:iCs/>
          <w:lang w:val="en-US"/>
        </w:rPr>
        <w:t>The Annual Plan and the Performance Reports are prepared by the Company’s Management</w:t>
      </w:r>
      <w:r w:rsidRPr="008936A6">
        <w:rPr>
          <w:iCs/>
          <w:lang w:val="en-US"/>
        </w:rPr>
        <w:t>.</w:t>
      </w:r>
    </w:p>
    <w:p w14:paraId="4CCF1E2C" w14:textId="77777777" w:rsidR="0002522F" w:rsidRPr="008936A6" w:rsidRDefault="0002522F" w:rsidP="00062846">
      <w:pPr>
        <w:jc w:val="both"/>
        <w:rPr>
          <w:iCs/>
          <w:lang w:val="en-US"/>
        </w:rPr>
      </w:pPr>
    </w:p>
    <w:p w14:paraId="0229295B" w14:textId="77777777" w:rsidR="00062846" w:rsidRPr="002E77E3" w:rsidRDefault="00062846" w:rsidP="00062846">
      <w:pPr>
        <w:jc w:val="both"/>
        <w:rPr>
          <w:iCs/>
          <w:lang w:val="en-US"/>
        </w:rPr>
      </w:pPr>
    </w:p>
    <w:p w14:paraId="00243EFC" w14:textId="77777777" w:rsidR="00062846" w:rsidRPr="002E77E3" w:rsidRDefault="00062846" w:rsidP="00062846">
      <w:pPr>
        <w:rPr>
          <w:i/>
          <w:iCs/>
          <w:lang w:val="en-US"/>
        </w:rPr>
      </w:pPr>
      <w:r w:rsidRPr="002E77E3">
        <w:rPr>
          <w:i/>
          <w:iCs/>
          <w:lang w:val="en-US"/>
        </w:rPr>
        <w:lastRenderedPageBreak/>
        <w:t>5.12.3. Approval</w:t>
      </w:r>
    </w:p>
    <w:p w14:paraId="09910280" w14:textId="77777777" w:rsidR="00062846" w:rsidRPr="002E77E3" w:rsidRDefault="00062846" w:rsidP="00062846">
      <w:pPr>
        <w:tabs>
          <w:tab w:val="left" w:pos="709"/>
        </w:tabs>
        <w:jc w:val="both"/>
        <w:rPr>
          <w:lang w:val="en-US"/>
        </w:rPr>
      </w:pPr>
    </w:p>
    <w:p w14:paraId="1B198E69" w14:textId="77777777" w:rsidR="00062846" w:rsidRPr="002E77E3" w:rsidRDefault="00062846" w:rsidP="00062846">
      <w:pPr>
        <w:tabs>
          <w:tab w:val="left" w:pos="709"/>
        </w:tabs>
        <w:jc w:val="both"/>
        <w:rPr>
          <w:lang w:val="en-US"/>
        </w:rPr>
      </w:pPr>
      <w:r w:rsidRPr="002E77E3">
        <w:rPr>
          <w:lang w:val="en-US"/>
        </w:rPr>
        <w:t>The Annual Business Plan is considered and approved by the Company’s Board of Directors.</w:t>
      </w:r>
    </w:p>
    <w:p w14:paraId="3E79184A" w14:textId="77777777" w:rsidR="00062846" w:rsidRPr="002E77E3" w:rsidRDefault="00062846" w:rsidP="00062846">
      <w:pPr>
        <w:tabs>
          <w:tab w:val="left" w:pos="709"/>
        </w:tabs>
        <w:jc w:val="both"/>
        <w:rPr>
          <w:lang w:val="en-US"/>
        </w:rPr>
      </w:pPr>
    </w:p>
    <w:p w14:paraId="46A59235" w14:textId="77777777" w:rsidR="00062846" w:rsidRPr="002E77E3" w:rsidRDefault="00062846" w:rsidP="00062846">
      <w:pPr>
        <w:rPr>
          <w:i/>
          <w:iCs/>
          <w:lang w:val="en-US"/>
        </w:rPr>
      </w:pPr>
      <w:r w:rsidRPr="002E77E3">
        <w:rPr>
          <w:i/>
          <w:iCs/>
          <w:lang w:val="en-US"/>
        </w:rPr>
        <w:t>5.12.4. Compliance. Supervision</w:t>
      </w:r>
    </w:p>
    <w:p w14:paraId="58E6C9C7" w14:textId="77777777" w:rsidR="00062846" w:rsidRPr="002E77E3" w:rsidRDefault="00062846" w:rsidP="00062846">
      <w:pPr>
        <w:tabs>
          <w:tab w:val="left" w:pos="709"/>
        </w:tabs>
        <w:jc w:val="both"/>
        <w:rPr>
          <w:lang w:val="en-US"/>
        </w:rPr>
      </w:pPr>
    </w:p>
    <w:p w14:paraId="28D7BEEC" w14:textId="77777777" w:rsidR="00062846" w:rsidRDefault="00062846" w:rsidP="00062846">
      <w:pPr>
        <w:tabs>
          <w:tab w:val="left" w:pos="709"/>
        </w:tabs>
        <w:jc w:val="both"/>
        <w:rPr>
          <w:lang w:val="en-US"/>
        </w:rPr>
      </w:pPr>
      <w:r w:rsidRPr="002E77E3">
        <w:rPr>
          <w:lang w:val="en-US"/>
        </w:rPr>
        <w:t>The Board of Directors shall be the body in charge of compliance with rules and policies established in the Annual Plan.</w:t>
      </w:r>
    </w:p>
    <w:p w14:paraId="77C41F39" w14:textId="77777777" w:rsidR="00062846" w:rsidRPr="002E77E3" w:rsidRDefault="00062846" w:rsidP="00062846">
      <w:pPr>
        <w:tabs>
          <w:tab w:val="left" w:pos="709"/>
        </w:tabs>
        <w:jc w:val="both"/>
        <w:rPr>
          <w:lang w:val="en-US"/>
        </w:rPr>
      </w:pPr>
    </w:p>
    <w:p w14:paraId="39EED674" w14:textId="77777777" w:rsidR="00062846" w:rsidRPr="002E77E3" w:rsidRDefault="00062846" w:rsidP="00062846">
      <w:pPr>
        <w:tabs>
          <w:tab w:val="left" w:pos="709"/>
        </w:tabs>
        <w:jc w:val="both"/>
        <w:rPr>
          <w:lang w:val="en-US"/>
        </w:rPr>
      </w:pPr>
    </w:p>
    <w:p w14:paraId="1AA5E6A7" w14:textId="77777777" w:rsidR="00062846" w:rsidRPr="002E77E3" w:rsidRDefault="00062846" w:rsidP="00062846">
      <w:pPr>
        <w:pStyle w:val="Ttulo1"/>
        <w:numPr>
          <w:ilvl w:val="0"/>
          <w:numId w:val="0"/>
        </w:numPr>
        <w:spacing w:before="0" w:after="0"/>
        <w:jc w:val="both"/>
        <w:rPr>
          <w:lang w:val="en-US" w:eastAsia="es-ES"/>
        </w:rPr>
      </w:pPr>
      <w:bookmarkStart w:id="29" w:name="_Toc34322574"/>
      <w:bookmarkStart w:id="30" w:name="_Toc129765599"/>
      <w:r w:rsidRPr="002E77E3">
        <w:rPr>
          <w:lang w:val="en-US" w:eastAsia="es-ES"/>
        </w:rPr>
        <w:t xml:space="preserve">6. </w:t>
      </w:r>
      <w:bookmarkEnd w:id="29"/>
      <w:r w:rsidRPr="002E77E3">
        <w:rPr>
          <w:lang w:val="en-US" w:eastAsia="es-ES"/>
        </w:rPr>
        <w:t>SUPERVISORY COMMITTEE</w:t>
      </w:r>
      <w:bookmarkEnd w:id="30"/>
    </w:p>
    <w:p w14:paraId="698E4538" w14:textId="77777777" w:rsidR="00062846" w:rsidRPr="002E77E3" w:rsidRDefault="00062846" w:rsidP="00062846">
      <w:pPr>
        <w:autoSpaceDE w:val="0"/>
        <w:autoSpaceDN w:val="0"/>
        <w:adjustRightInd w:val="0"/>
        <w:jc w:val="both"/>
        <w:rPr>
          <w:bCs/>
          <w:iCs/>
          <w:smallCaps/>
          <w:lang w:val="en-US" w:eastAsia="es-ES"/>
        </w:rPr>
      </w:pPr>
    </w:p>
    <w:p w14:paraId="12026A29" w14:textId="77777777" w:rsidR="00062846" w:rsidRPr="002E77E3" w:rsidRDefault="00062846" w:rsidP="00062846">
      <w:pPr>
        <w:pStyle w:val="Ttulo2"/>
        <w:numPr>
          <w:ilvl w:val="0"/>
          <w:numId w:val="0"/>
        </w:numPr>
        <w:spacing w:before="0" w:after="0"/>
        <w:rPr>
          <w:lang w:val="en-US" w:eastAsia="es-ES"/>
        </w:rPr>
      </w:pPr>
      <w:bookmarkStart w:id="31" w:name="_Toc34322575"/>
      <w:bookmarkStart w:id="32" w:name="_Toc129765600"/>
      <w:r w:rsidRPr="002E77E3">
        <w:rPr>
          <w:lang w:val="en-US" w:eastAsia="es-ES"/>
        </w:rPr>
        <w:t xml:space="preserve">6.1. </w:t>
      </w:r>
      <w:bookmarkEnd w:id="31"/>
      <w:r w:rsidRPr="002E77E3">
        <w:rPr>
          <w:smallCaps/>
          <w:u w:val="single"/>
          <w:lang w:val="en-US" w:eastAsia="es-ES"/>
        </w:rPr>
        <w:t>General Responsibility</w:t>
      </w:r>
      <w:bookmarkEnd w:id="32"/>
    </w:p>
    <w:p w14:paraId="01AF6131" w14:textId="77777777" w:rsidR="00062846" w:rsidRPr="008936A6" w:rsidRDefault="00062846" w:rsidP="00062846">
      <w:pPr>
        <w:autoSpaceDE w:val="0"/>
        <w:autoSpaceDN w:val="0"/>
        <w:adjustRightInd w:val="0"/>
        <w:jc w:val="both"/>
        <w:rPr>
          <w:bCs/>
          <w:lang w:val="en-US" w:eastAsia="es-ES"/>
        </w:rPr>
      </w:pPr>
    </w:p>
    <w:p w14:paraId="4030546A"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It shall be appointed by the Board of Directors to perform the following:</w:t>
      </w:r>
    </w:p>
    <w:p w14:paraId="19234885"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a) To give its opinion regarding the appointment of the external auditors to be hired by the Company and to safeguard their independence;</w:t>
      </w:r>
    </w:p>
    <w:p w14:paraId="79A1D0E8"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b) To supervise the functioning of the internal control system and the administrative-accounting system, as well as the reliability of the former and of all the financial information or other signifi</w:t>
      </w:r>
      <w:r w:rsidR="003E471D">
        <w:rPr>
          <w:lang w:val="en-US" w:eastAsia="es-ES"/>
        </w:rPr>
        <w:t xml:space="preserve">cant facts submitted before </w:t>
      </w:r>
      <w:r w:rsidRPr="002E77E3">
        <w:rPr>
          <w:lang w:val="en-US" w:eastAsia="es-ES"/>
        </w:rPr>
        <w:t>CNV and the markets, in compliance with the applicable reporting regime;</w:t>
      </w:r>
    </w:p>
    <w:p w14:paraId="4FD85622"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c) To supervise the application of policies on information regarding the Company’s risk management;</w:t>
      </w:r>
    </w:p>
    <w:p w14:paraId="396D27F3"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d) To give its opinion regarding the reasonableness of the proposals of fees and share options of the directors and managers of the Company that the management body may formulate;</w:t>
      </w:r>
    </w:p>
    <w:p w14:paraId="2BA267B3"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e) To give its opinion regarding compliance with legal requirements and the reasonableness of the issuance conditions of shares or securities convertible into shares in case of capital increase, excluding or limiting the right of first refusal;</w:t>
      </w:r>
    </w:p>
    <w:p w14:paraId="10711060" w14:textId="77777777" w:rsidR="00062846" w:rsidRPr="002E77E3" w:rsidRDefault="00062846" w:rsidP="00062846">
      <w:pPr>
        <w:autoSpaceDE w:val="0"/>
        <w:autoSpaceDN w:val="0"/>
        <w:adjustRightInd w:val="0"/>
        <w:spacing w:after="240"/>
        <w:jc w:val="both"/>
        <w:rPr>
          <w:lang w:val="en-US" w:eastAsia="es-ES"/>
        </w:rPr>
      </w:pPr>
      <w:r w:rsidRPr="002E77E3">
        <w:rPr>
          <w:lang w:val="en-US" w:eastAsia="es-ES"/>
        </w:rPr>
        <w:t>f) To verify compliance with behavior regulations that may apply;</w:t>
      </w:r>
    </w:p>
    <w:p w14:paraId="5C8DFE40" w14:textId="3D77E8F5" w:rsidR="00062846" w:rsidRPr="002E77E3" w:rsidRDefault="00062846" w:rsidP="00062846">
      <w:pPr>
        <w:autoSpaceDE w:val="0"/>
        <w:autoSpaceDN w:val="0"/>
        <w:adjustRightInd w:val="0"/>
        <w:spacing w:after="240"/>
        <w:jc w:val="both"/>
        <w:rPr>
          <w:lang w:val="en-US" w:eastAsia="es-ES"/>
        </w:rPr>
      </w:pPr>
      <w:r w:rsidRPr="002E77E3">
        <w:rPr>
          <w:lang w:val="en-US" w:eastAsia="es-ES"/>
        </w:rPr>
        <w:t>g) To give a grounded opinion regarding the operations with related parties in the cases established by Law No. 26</w:t>
      </w:r>
      <w:r w:rsidR="00DF46F6">
        <w:rPr>
          <w:lang w:val="en-US" w:eastAsia="es-ES"/>
        </w:rPr>
        <w:t> </w:t>
      </w:r>
      <w:r w:rsidRPr="002E77E3">
        <w:rPr>
          <w:lang w:val="en-US" w:eastAsia="es-ES"/>
        </w:rPr>
        <w:t>831 and CNV Regulations and as per the Policy on transactions with related parties. To give a grounded opinion as the CNV may determine every time there is or there may exist a reputed conflict of interest in the Company.</w:t>
      </w:r>
    </w:p>
    <w:p w14:paraId="4E5FD31D" w14:textId="77777777" w:rsidR="00062846" w:rsidRPr="008936A6" w:rsidRDefault="00062846" w:rsidP="00062846">
      <w:pPr>
        <w:autoSpaceDE w:val="0"/>
        <w:autoSpaceDN w:val="0"/>
        <w:adjustRightInd w:val="0"/>
        <w:spacing w:after="240"/>
        <w:jc w:val="both"/>
        <w:rPr>
          <w:lang w:val="en-US" w:eastAsia="es-ES"/>
        </w:rPr>
      </w:pPr>
      <w:r w:rsidRPr="002E77E3">
        <w:rPr>
          <w:lang w:val="en-US" w:eastAsia="es-ES"/>
        </w:rPr>
        <w:t>Annually, the Supervisory Committee shall prepare an Action Plan for the fiscal period to be reported. The directors, managers and members of supervisory bodies shall attend the Committee’s meetings at the request of its members.</w:t>
      </w:r>
      <w:r w:rsidRPr="008936A6">
        <w:rPr>
          <w:lang w:val="en-US" w:eastAsia="es-ES"/>
        </w:rPr>
        <w:t xml:space="preserve"> </w:t>
      </w:r>
    </w:p>
    <w:p w14:paraId="4D32CEA9" w14:textId="24BAF227" w:rsidR="00062846" w:rsidRDefault="00062846" w:rsidP="00062846">
      <w:pPr>
        <w:rPr>
          <w:lang w:val="en-US" w:eastAsia="es-ES"/>
        </w:rPr>
      </w:pPr>
    </w:p>
    <w:p w14:paraId="32E87B90" w14:textId="1BD92266" w:rsidR="0002522F" w:rsidRDefault="0002522F" w:rsidP="00062846">
      <w:pPr>
        <w:rPr>
          <w:lang w:val="en-US" w:eastAsia="es-ES"/>
        </w:rPr>
      </w:pPr>
    </w:p>
    <w:p w14:paraId="740969C9" w14:textId="77777777" w:rsidR="0002522F" w:rsidRPr="002E77E3" w:rsidRDefault="0002522F" w:rsidP="00062846">
      <w:pPr>
        <w:rPr>
          <w:lang w:val="en-US" w:eastAsia="es-ES"/>
        </w:rPr>
      </w:pPr>
    </w:p>
    <w:p w14:paraId="312EFC0B" w14:textId="77777777" w:rsidR="00062846" w:rsidRPr="002E77E3" w:rsidRDefault="00062846" w:rsidP="00062846">
      <w:pPr>
        <w:pStyle w:val="Ttulo2"/>
        <w:numPr>
          <w:ilvl w:val="0"/>
          <w:numId w:val="0"/>
        </w:numPr>
        <w:spacing w:before="0" w:after="0"/>
        <w:jc w:val="both"/>
        <w:rPr>
          <w:smallCaps/>
          <w:lang w:val="en-US" w:eastAsia="es-ES"/>
        </w:rPr>
      </w:pPr>
      <w:bookmarkStart w:id="33" w:name="_Toc34322576"/>
      <w:bookmarkStart w:id="34" w:name="_Toc129765601"/>
      <w:r w:rsidRPr="002E77E3">
        <w:rPr>
          <w:smallCaps/>
          <w:lang w:val="en-US" w:eastAsia="es-ES"/>
        </w:rPr>
        <w:lastRenderedPageBreak/>
        <w:t xml:space="preserve">6.2. </w:t>
      </w:r>
      <w:bookmarkEnd w:id="33"/>
      <w:r w:rsidRPr="002E77E3">
        <w:rPr>
          <w:smallCaps/>
          <w:u w:val="single"/>
          <w:lang w:val="en-US" w:eastAsia="es-ES"/>
        </w:rPr>
        <w:t>Specific responsibilities</w:t>
      </w:r>
      <w:bookmarkEnd w:id="34"/>
    </w:p>
    <w:p w14:paraId="7287F2E2" w14:textId="77777777" w:rsidR="00062846" w:rsidRPr="008936A6" w:rsidRDefault="00062846" w:rsidP="00062846">
      <w:pPr>
        <w:autoSpaceDE w:val="0"/>
        <w:autoSpaceDN w:val="0"/>
        <w:adjustRightInd w:val="0"/>
        <w:jc w:val="both"/>
        <w:rPr>
          <w:lang w:val="en-US" w:eastAsia="es-ES"/>
        </w:rPr>
      </w:pPr>
    </w:p>
    <w:p w14:paraId="647DAD7A" w14:textId="77777777" w:rsidR="00062846" w:rsidRPr="00362CB5" w:rsidRDefault="00062846" w:rsidP="00062846">
      <w:pPr>
        <w:autoSpaceDE w:val="0"/>
        <w:autoSpaceDN w:val="0"/>
        <w:adjustRightInd w:val="0"/>
        <w:spacing w:after="240"/>
        <w:ind w:left="720" w:hanging="720"/>
        <w:jc w:val="both"/>
        <w:rPr>
          <w:lang w:val="en-US" w:eastAsia="es-ES"/>
        </w:rPr>
      </w:pPr>
      <w:r w:rsidRPr="00362CB5">
        <w:rPr>
          <w:lang w:val="en-US" w:eastAsia="es-ES"/>
        </w:rPr>
        <w:t>The Supervisory Committee shall do the following:</w:t>
      </w:r>
    </w:p>
    <w:p w14:paraId="44751862" w14:textId="09785C70" w:rsidR="00062846" w:rsidRDefault="00062846" w:rsidP="00CA1939">
      <w:pPr>
        <w:pStyle w:val="Prrafodelista"/>
        <w:numPr>
          <w:ilvl w:val="0"/>
          <w:numId w:val="17"/>
        </w:numPr>
        <w:autoSpaceDE w:val="0"/>
        <w:autoSpaceDN w:val="0"/>
        <w:adjustRightInd w:val="0"/>
        <w:spacing w:after="240"/>
        <w:ind w:left="426" w:hanging="426"/>
        <w:jc w:val="both"/>
        <w:rPr>
          <w:lang w:val="en-US" w:eastAsia="es-ES"/>
        </w:rPr>
      </w:pPr>
      <w:r w:rsidRPr="00362CB5">
        <w:rPr>
          <w:lang w:val="en-US" w:eastAsia="es-ES"/>
        </w:rPr>
        <w:t xml:space="preserve">To annually </w:t>
      </w:r>
      <w:r w:rsidR="00A72C2C">
        <w:rPr>
          <w:lang w:val="en-US" w:eastAsia="es-ES"/>
        </w:rPr>
        <w:t>review</w:t>
      </w:r>
      <w:r w:rsidRPr="00362CB5">
        <w:rPr>
          <w:lang w:val="en-US" w:eastAsia="es-ES"/>
        </w:rPr>
        <w:t xml:space="preserve"> and evaluate the audit performance and the Corporate Governance Code, and to summit before the Board of Directors th</w:t>
      </w:r>
      <w:r>
        <w:rPr>
          <w:lang w:val="en-US" w:eastAsia="es-ES"/>
        </w:rPr>
        <w:t>e amendments for their approval</w:t>
      </w:r>
      <w:r w:rsidR="0002522F">
        <w:rPr>
          <w:lang w:val="en-US" w:eastAsia="es-ES"/>
        </w:rPr>
        <w:t>.</w:t>
      </w:r>
    </w:p>
    <w:p w14:paraId="5B353321" w14:textId="77777777" w:rsidR="00062846" w:rsidRPr="00362CB5" w:rsidRDefault="00062846" w:rsidP="00062846">
      <w:pPr>
        <w:pStyle w:val="Prrafodelista"/>
        <w:autoSpaceDE w:val="0"/>
        <w:autoSpaceDN w:val="0"/>
        <w:adjustRightInd w:val="0"/>
        <w:spacing w:after="240"/>
        <w:ind w:left="426"/>
        <w:jc w:val="both"/>
        <w:rPr>
          <w:lang w:val="en-US" w:eastAsia="es-ES"/>
        </w:rPr>
      </w:pPr>
    </w:p>
    <w:p w14:paraId="22F7566D" w14:textId="77777777" w:rsidR="00062846" w:rsidRDefault="00062846" w:rsidP="00CA1939">
      <w:pPr>
        <w:pStyle w:val="Prrafodelista"/>
        <w:numPr>
          <w:ilvl w:val="0"/>
          <w:numId w:val="17"/>
        </w:numPr>
        <w:autoSpaceDE w:val="0"/>
        <w:autoSpaceDN w:val="0"/>
        <w:adjustRightInd w:val="0"/>
        <w:spacing w:after="240"/>
        <w:ind w:left="426" w:hanging="426"/>
        <w:jc w:val="both"/>
        <w:rPr>
          <w:lang w:val="en-US" w:eastAsia="es-ES"/>
        </w:rPr>
      </w:pPr>
      <w:r w:rsidRPr="00362CB5">
        <w:rPr>
          <w:lang w:val="en-US" w:eastAsia="es-ES"/>
        </w:rPr>
        <w:t xml:space="preserve">To </w:t>
      </w:r>
      <w:r w:rsidR="00AC1831">
        <w:rPr>
          <w:lang w:val="en-US" w:eastAsia="es-ES"/>
        </w:rPr>
        <w:t>review</w:t>
      </w:r>
      <w:r w:rsidRPr="00362CB5">
        <w:rPr>
          <w:lang w:val="en-US" w:eastAsia="es-ES"/>
        </w:rPr>
        <w:t xml:space="preserve"> and analyze, together with the Management and the internal and external audit team, the following:</w:t>
      </w:r>
    </w:p>
    <w:p w14:paraId="05BB5A7C" w14:textId="77777777" w:rsidR="00062846" w:rsidRPr="00362CB5" w:rsidRDefault="00062846" w:rsidP="00062846">
      <w:pPr>
        <w:pStyle w:val="Prrafodelista"/>
        <w:autoSpaceDE w:val="0"/>
        <w:autoSpaceDN w:val="0"/>
        <w:adjustRightInd w:val="0"/>
        <w:spacing w:after="240"/>
        <w:ind w:left="0"/>
        <w:jc w:val="both"/>
        <w:rPr>
          <w:lang w:val="en-US" w:eastAsia="es-ES"/>
        </w:rPr>
      </w:pPr>
    </w:p>
    <w:p w14:paraId="7F8AF413" w14:textId="77777777" w:rsidR="00062846" w:rsidRPr="00362CB5" w:rsidRDefault="00062846" w:rsidP="00CA1939">
      <w:pPr>
        <w:pStyle w:val="Prrafodelista"/>
        <w:numPr>
          <w:ilvl w:val="0"/>
          <w:numId w:val="16"/>
        </w:numPr>
        <w:autoSpaceDE w:val="0"/>
        <w:autoSpaceDN w:val="0"/>
        <w:adjustRightInd w:val="0"/>
        <w:jc w:val="both"/>
        <w:rPr>
          <w:lang w:val="en-US" w:eastAsia="es-ES"/>
        </w:rPr>
      </w:pPr>
      <w:r w:rsidRPr="00362CB5">
        <w:rPr>
          <w:lang w:val="en-US" w:eastAsia="es-ES"/>
        </w:rPr>
        <w:t>The quality and application of key accounting principles and practices;</w:t>
      </w:r>
    </w:p>
    <w:p w14:paraId="10C2837A" w14:textId="77777777" w:rsidR="00062846" w:rsidRPr="00362CB5" w:rsidRDefault="00062846" w:rsidP="00CA1939">
      <w:pPr>
        <w:pStyle w:val="Prrafodelista"/>
        <w:numPr>
          <w:ilvl w:val="0"/>
          <w:numId w:val="16"/>
        </w:numPr>
        <w:autoSpaceDE w:val="0"/>
        <w:autoSpaceDN w:val="0"/>
        <w:adjustRightInd w:val="0"/>
        <w:jc w:val="both"/>
        <w:rPr>
          <w:lang w:val="en-US" w:eastAsia="es-ES"/>
        </w:rPr>
      </w:pPr>
      <w:r w:rsidRPr="00362CB5">
        <w:rPr>
          <w:lang w:val="en-US" w:eastAsia="es-ES"/>
        </w:rPr>
        <w:t>The internal control system and the policies related to the evaluation and management of risk;</w:t>
      </w:r>
    </w:p>
    <w:p w14:paraId="113A9B7E" w14:textId="77777777" w:rsidR="00062846" w:rsidRPr="00362CB5" w:rsidRDefault="00062846" w:rsidP="00CA1939">
      <w:pPr>
        <w:pStyle w:val="Prrafodelista"/>
        <w:numPr>
          <w:ilvl w:val="0"/>
          <w:numId w:val="16"/>
        </w:numPr>
        <w:autoSpaceDE w:val="0"/>
        <w:autoSpaceDN w:val="0"/>
        <w:adjustRightInd w:val="0"/>
        <w:jc w:val="both"/>
        <w:rPr>
          <w:lang w:val="en-US" w:eastAsia="es-ES"/>
        </w:rPr>
      </w:pPr>
      <w:r w:rsidRPr="00362CB5">
        <w:rPr>
          <w:lang w:val="en-US" w:eastAsia="es-ES"/>
        </w:rPr>
        <w:t>The effects of regulatory and accounting changes on financial statements;</w:t>
      </w:r>
    </w:p>
    <w:p w14:paraId="106BDEC8" w14:textId="77777777" w:rsidR="00062846" w:rsidRPr="00362CB5" w:rsidRDefault="00062846" w:rsidP="00CA1939">
      <w:pPr>
        <w:pStyle w:val="Prrafodelista"/>
        <w:numPr>
          <w:ilvl w:val="0"/>
          <w:numId w:val="16"/>
        </w:numPr>
        <w:autoSpaceDE w:val="0"/>
        <w:autoSpaceDN w:val="0"/>
        <w:adjustRightInd w:val="0"/>
        <w:jc w:val="both"/>
        <w:rPr>
          <w:lang w:val="en-US" w:eastAsia="es-ES"/>
        </w:rPr>
      </w:pPr>
      <w:r w:rsidRPr="00362CB5">
        <w:rPr>
          <w:lang w:val="en-US" w:eastAsia="es-ES"/>
        </w:rPr>
        <w:t>All operations, agreements and relevant commitments and all other non-consolidated relationships of the Company with entities, which relationships may have a material effect, present or future, on the financial statements;</w:t>
      </w:r>
    </w:p>
    <w:p w14:paraId="154E665E" w14:textId="77777777" w:rsidR="00062846" w:rsidRPr="00362CB5" w:rsidRDefault="00062846" w:rsidP="00CA1939">
      <w:pPr>
        <w:pStyle w:val="Prrafodelista"/>
        <w:numPr>
          <w:ilvl w:val="0"/>
          <w:numId w:val="16"/>
        </w:numPr>
        <w:autoSpaceDE w:val="0"/>
        <w:autoSpaceDN w:val="0"/>
        <w:adjustRightInd w:val="0"/>
        <w:jc w:val="both"/>
        <w:rPr>
          <w:lang w:val="en-US" w:eastAsia="es-ES"/>
        </w:rPr>
      </w:pPr>
      <w:r w:rsidRPr="00362CB5">
        <w:rPr>
          <w:lang w:val="en-US" w:eastAsia="es-ES"/>
        </w:rPr>
        <w:t>All pro-forma information and proposal to be included in the financial statements and/or for their disclosure to third parties;</w:t>
      </w:r>
    </w:p>
    <w:p w14:paraId="7BB9D11A" w14:textId="30D89B93" w:rsidR="00062846" w:rsidRDefault="00062846" w:rsidP="00CA1939">
      <w:pPr>
        <w:pStyle w:val="Prrafodelista"/>
        <w:numPr>
          <w:ilvl w:val="0"/>
          <w:numId w:val="16"/>
        </w:numPr>
        <w:autoSpaceDE w:val="0"/>
        <w:autoSpaceDN w:val="0"/>
        <w:adjustRightInd w:val="0"/>
        <w:spacing w:after="240"/>
        <w:jc w:val="both"/>
        <w:rPr>
          <w:lang w:val="en-US" w:eastAsia="es-ES"/>
        </w:rPr>
      </w:pPr>
      <w:r w:rsidRPr="00362CB5">
        <w:rPr>
          <w:lang w:val="en-US" w:eastAsia="es-ES"/>
        </w:rPr>
        <w:t>Audited annual financial statements, interim financial statements and all other accounting-financial information to be provided to third parties</w:t>
      </w:r>
      <w:r w:rsidR="0002522F">
        <w:rPr>
          <w:lang w:val="en-US" w:eastAsia="es-ES"/>
        </w:rPr>
        <w:t>.</w:t>
      </w:r>
    </w:p>
    <w:p w14:paraId="2297D20D" w14:textId="77777777" w:rsidR="00062846" w:rsidRPr="00362CB5" w:rsidRDefault="00062846" w:rsidP="00062846">
      <w:pPr>
        <w:pStyle w:val="Prrafodelista"/>
        <w:autoSpaceDE w:val="0"/>
        <w:autoSpaceDN w:val="0"/>
        <w:adjustRightInd w:val="0"/>
        <w:spacing w:after="240"/>
        <w:jc w:val="both"/>
        <w:rPr>
          <w:lang w:val="en-US" w:eastAsia="es-ES"/>
        </w:rPr>
      </w:pPr>
    </w:p>
    <w:p w14:paraId="3561FD16" w14:textId="77777777" w:rsidR="00062846" w:rsidRDefault="00062846" w:rsidP="00CA1939">
      <w:pPr>
        <w:pStyle w:val="Prrafodelista"/>
        <w:numPr>
          <w:ilvl w:val="0"/>
          <w:numId w:val="17"/>
        </w:numPr>
        <w:autoSpaceDE w:val="0"/>
        <w:autoSpaceDN w:val="0"/>
        <w:adjustRightInd w:val="0"/>
        <w:spacing w:before="240" w:after="240"/>
        <w:ind w:left="426" w:hanging="426"/>
        <w:jc w:val="both"/>
        <w:rPr>
          <w:lang w:val="en-US" w:eastAsia="es-ES"/>
        </w:rPr>
      </w:pPr>
      <w:r w:rsidRPr="00AA7528">
        <w:rPr>
          <w:lang w:val="en-US" w:eastAsia="es-ES"/>
        </w:rPr>
        <w:t>To analyze general policies of management and risk management. To monitor the risks of the Company and to communicate the Board of Directors on the results.</w:t>
      </w:r>
    </w:p>
    <w:p w14:paraId="0B370FF5" w14:textId="77777777" w:rsidR="00062846" w:rsidRPr="00AA7528" w:rsidRDefault="00062846" w:rsidP="00062846">
      <w:pPr>
        <w:pStyle w:val="Prrafodelista"/>
        <w:autoSpaceDE w:val="0"/>
        <w:autoSpaceDN w:val="0"/>
        <w:adjustRightInd w:val="0"/>
        <w:spacing w:before="240" w:after="240"/>
        <w:ind w:left="426"/>
        <w:jc w:val="both"/>
        <w:rPr>
          <w:lang w:val="en-US" w:eastAsia="es-ES"/>
        </w:rPr>
      </w:pPr>
    </w:p>
    <w:p w14:paraId="5A6BF11C" w14:textId="697EEA56" w:rsidR="00062846" w:rsidRDefault="00062846" w:rsidP="00CA1939">
      <w:pPr>
        <w:pStyle w:val="Prrafodelista"/>
        <w:numPr>
          <w:ilvl w:val="0"/>
          <w:numId w:val="17"/>
        </w:numPr>
        <w:autoSpaceDE w:val="0"/>
        <w:autoSpaceDN w:val="0"/>
        <w:adjustRightInd w:val="0"/>
        <w:spacing w:after="240"/>
        <w:ind w:left="426" w:hanging="426"/>
        <w:jc w:val="both"/>
        <w:rPr>
          <w:lang w:val="en-US" w:eastAsia="es-ES"/>
        </w:rPr>
      </w:pPr>
      <w:r w:rsidRPr="00AA7528">
        <w:rPr>
          <w:lang w:val="en-US" w:eastAsia="es-ES"/>
        </w:rPr>
        <w:t xml:space="preserve">With the support from external and internal auditors as the case may be, to </w:t>
      </w:r>
      <w:r w:rsidR="00A72C2C">
        <w:rPr>
          <w:lang w:val="en-US" w:eastAsia="es-ES"/>
        </w:rPr>
        <w:t>review</w:t>
      </w:r>
      <w:r w:rsidRPr="00AA7528">
        <w:rPr>
          <w:lang w:val="en-US" w:eastAsia="es-ES"/>
        </w:rPr>
        <w:t xml:space="preserve"> relevant changes to the internal controls, including factors that may significa</w:t>
      </w:r>
      <w:r>
        <w:rPr>
          <w:lang w:val="en-US" w:eastAsia="es-ES"/>
        </w:rPr>
        <w:t>ntly affect their effectiveness</w:t>
      </w:r>
      <w:r w:rsidR="0002522F">
        <w:rPr>
          <w:lang w:val="en-US" w:eastAsia="es-ES"/>
        </w:rPr>
        <w:t>.</w:t>
      </w:r>
    </w:p>
    <w:p w14:paraId="7A0DA778" w14:textId="77777777" w:rsidR="00062846" w:rsidRPr="00AA7528" w:rsidRDefault="00062846" w:rsidP="00062846">
      <w:pPr>
        <w:pStyle w:val="Prrafodelista"/>
        <w:autoSpaceDE w:val="0"/>
        <w:autoSpaceDN w:val="0"/>
        <w:adjustRightInd w:val="0"/>
        <w:spacing w:after="240"/>
        <w:ind w:left="426"/>
        <w:jc w:val="both"/>
        <w:rPr>
          <w:lang w:val="en-US" w:eastAsia="es-ES"/>
        </w:rPr>
      </w:pPr>
    </w:p>
    <w:p w14:paraId="78DEA0CC" w14:textId="44F0CCAE" w:rsidR="00062846" w:rsidRPr="007A066D" w:rsidRDefault="00062846" w:rsidP="00CA1939">
      <w:pPr>
        <w:pStyle w:val="Prrafodelista"/>
        <w:numPr>
          <w:ilvl w:val="0"/>
          <w:numId w:val="17"/>
        </w:numPr>
        <w:autoSpaceDE w:val="0"/>
        <w:autoSpaceDN w:val="0"/>
        <w:adjustRightInd w:val="0"/>
        <w:spacing w:after="240"/>
        <w:ind w:left="426" w:hanging="426"/>
        <w:jc w:val="both"/>
        <w:rPr>
          <w:lang w:val="en-US" w:eastAsia="es-ES"/>
        </w:rPr>
      </w:pPr>
      <w:r w:rsidRPr="00AA7528">
        <w:rPr>
          <w:rFonts w:eastAsia="Arial Unicode MS"/>
          <w:i/>
          <w:lang w:val="en-US"/>
        </w:rPr>
        <w:t>To periodically request the Compliance Officer a report on the implementation of the Integrity Program and to approve plans, codes or procedures that may be incorporated as annexes to the Integrity Plan; and at least every six months, to inform the Board of Directors on the news related to the implementation and updating of the Integrity Program</w:t>
      </w:r>
      <w:r w:rsidR="0002522F">
        <w:rPr>
          <w:rFonts w:eastAsia="Arial Unicode MS"/>
          <w:i/>
          <w:lang w:val="en-US"/>
        </w:rPr>
        <w:t>.</w:t>
      </w:r>
    </w:p>
    <w:p w14:paraId="0FCBBC35" w14:textId="77777777" w:rsidR="00062846" w:rsidRPr="00AA7528" w:rsidRDefault="00062846" w:rsidP="00062846">
      <w:pPr>
        <w:pStyle w:val="Prrafodelista"/>
        <w:autoSpaceDE w:val="0"/>
        <w:autoSpaceDN w:val="0"/>
        <w:adjustRightInd w:val="0"/>
        <w:spacing w:after="240"/>
        <w:ind w:left="426"/>
        <w:jc w:val="both"/>
        <w:rPr>
          <w:lang w:val="en-US" w:eastAsia="es-ES"/>
        </w:rPr>
      </w:pPr>
    </w:p>
    <w:p w14:paraId="15FFE7BE" w14:textId="77777777" w:rsidR="00062846" w:rsidRDefault="00062846" w:rsidP="00CA1939">
      <w:pPr>
        <w:pStyle w:val="Prrafodelista"/>
        <w:numPr>
          <w:ilvl w:val="0"/>
          <w:numId w:val="17"/>
        </w:numPr>
        <w:autoSpaceDE w:val="0"/>
        <w:autoSpaceDN w:val="0"/>
        <w:adjustRightInd w:val="0"/>
        <w:ind w:left="426" w:hanging="426"/>
        <w:jc w:val="both"/>
        <w:rPr>
          <w:lang w:val="en-US" w:eastAsia="es-ES"/>
        </w:rPr>
      </w:pPr>
      <w:r w:rsidRPr="00AA7528">
        <w:rPr>
          <w:lang w:val="en-US" w:eastAsia="es-ES"/>
        </w:rPr>
        <w:t xml:space="preserve">Together with </w:t>
      </w:r>
      <w:r w:rsidR="00EC1803">
        <w:rPr>
          <w:lang w:val="en-US" w:eastAsia="es-ES"/>
        </w:rPr>
        <w:t>DAL</w:t>
      </w:r>
      <w:r w:rsidRPr="00AA7528">
        <w:rPr>
          <w:lang w:val="en-US" w:eastAsia="es-ES"/>
        </w:rPr>
        <w:t xml:space="preserve">, to </w:t>
      </w:r>
      <w:r w:rsidR="00A72C2C">
        <w:rPr>
          <w:lang w:val="en-US" w:eastAsia="es-ES"/>
        </w:rPr>
        <w:t>review</w:t>
      </w:r>
      <w:r w:rsidRPr="00AA7528">
        <w:rPr>
          <w:lang w:val="en-US" w:eastAsia="es-ES"/>
        </w:rPr>
        <w:t xml:space="preserve"> all legal matters that may affect the financial statements of the Company.</w:t>
      </w:r>
    </w:p>
    <w:p w14:paraId="156A1721" w14:textId="77777777" w:rsidR="00062846" w:rsidRPr="00AA7528" w:rsidRDefault="00062846" w:rsidP="00062846">
      <w:pPr>
        <w:pStyle w:val="Prrafodelista"/>
        <w:autoSpaceDE w:val="0"/>
        <w:autoSpaceDN w:val="0"/>
        <w:adjustRightInd w:val="0"/>
        <w:ind w:left="426"/>
        <w:jc w:val="both"/>
        <w:rPr>
          <w:lang w:val="en-US" w:eastAsia="es-ES"/>
        </w:rPr>
      </w:pPr>
    </w:p>
    <w:p w14:paraId="2205FBD2" w14:textId="77777777" w:rsidR="00062846" w:rsidRDefault="00062846" w:rsidP="00CA1939">
      <w:pPr>
        <w:pStyle w:val="Prrafodelista"/>
        <w:numPr>
          <w:ilvl w:val="0"/>
          <w:numId w:val="17"/>
        </w:numPr>
        <w:autoSpaceDE w:val="0"/>
        <w:autoSpaceDN w:val="0"/>
        <w:adjustRightInd w:val="0"/>
        <w:ind w:left="426" w:hanging="426"/>
        <w:jc w:val="both"/>
        <w:rPr>
          <w:lang w:val="en-US" w:eastAsia="es-ES"/>
        </w:rPr>
      </w:pPr>
      <w:r w:rsidRPr="00AA7528">
        <w:rPr>
          <w:lang w:val="en-US" w:eastAsia="es-ES"/>
        </w:rPr>
        <w:t>Regarding the external auditor:</w:t>
      </w:r>
    </w:p>
    <w:p w14:paraId="5A9A6EEB" w14:textId="77777777" w:rsidR="00062846" w:rsidRPr="00AA7528" w:rsidRDefault="00062846" w:rsidP="00062846">
      <w:pPr>
        <w:pStyle w:val="Prrafodelista"/>
        <w:autoSpaceDE w:val="0"/>
        <w:autoSpaceDN w:val="0"/>
        <w:adjustRightInd w:val="0"/>
        <w:ind w:left="426"/>
        <w:jc w:val="both"/>
        <w:rPr>
          <w:lang w:val="en-US" w:eastAsia="es-ES"/>
        </w:rPr>
      </w:pPr>
    </w:p>
    <w:p w14:paraId="719E2015" w14:textId="77777777" w:rsidR="00062846" w:rsidRDefault="00062846" w:rsidP="00CA1939">
      <w:pPr>
        <w:pStyle w:val="Prrafodelista"/>
        <w:numPr>
          <w:ilvl w:val="0"/>
          <w:numId w:val="18"/>
        </w:numPr>
        <w:autoSpaceDE w:val="0"/>
        <w:autoSpaceDN w:val="0"/>
        <w:adjustRightInd w:val="0"/>
        <w:jc w:val="both"/>
        <w:rPr>
          <w:lang w:val="en-US" w:eastAsia="es-ES"/>
        </w:rPr>
      </w:pPr>
      <w:r w:rsidRPr="00B63572">
        <w:rPr>
          <w:lang w:val="en-US" w:eastAsia="es-ES"/>
        </w:rPr>
        <w:t>To annually evaluate the eligibility, independence and performance of the auditor and of the members of the audit team, including rotation policies of the auditor in charge and of the second-partners reviewers;</w:t>
      </w:r>
    </w:p>
    <w:p w14:paraId="5A41C95A" w14:textId="77777777" w:rsidR="003772FB" w:rsidRPr="00B63572" w:rsidRDefault="003772FB" w:rsidP="00CA1939">
      <w:pPr>
        <w:pStyle w:val="Prrafodelista"/>
        <w:numPr>
          <w:ilvl w:val="0"/>
          <w:numId w:val="18"/>
        </w:numPr>
        <w:autoSpaceDE w:val="0"/>
        <w:autoSpaceDN w:val="0"/>
        <w:adjustRightInd w:val="0"/>
        <w:jc w:val="both"/>
        <w:rPr>
          <w:lang w:val="en-US" w:eastAsia="es-ES"/>
        </w:rPr>
      </w:pPr>
      <w:r>
        <w:rPr>
          <w:lang w:val="en-US" w:eastAsia="es-ES"/>
        </w:rPr>
        <w:t>The Supervisory Committee considers whether the services of the External Audit comply with SEC and CNV standards. The Supervisory Committee shall perform an annual</w:t>
      </w:r>
      <w:r w:rsidR="00D87192">
        <w:rPr>
          <w:lang w:val="en-US" w:eastAsia="es-ES"/>
        </w:rPr>
        <w:t xml:space="preserve"> review</w:t>
      </w:r>
      <w:r>
        <w:rPr>
          <w:lang w:val="en-US" w:eastAsia="es-ES"/>
        </w:rPr>
        <w:t xml:space="preserve"> of the commitment, the efficiency and independence of the external auditor’s work. This review shall be made based on the information provided by the different Managements of the Company that interact with the external auditors and have the necessary knowledge to define their compliance as per the exposed parameters. Such </w:t>
      </w:r>
      <w:r>
        <w:rPr>
          <w:lang w:val="en-US" w:eastAsia="es-ES"/>
        </w:rPr>
        <w:lastRenderedPageBreak/>
        <w:t>review shall be later submitted to the Supervisory Committee as a report to then be considered by the Board of Directors.</w:t>
      </w:r>
    </w:p>
    <w:p w14:paraId="28D66820" w14:textId="77777777" w:rsidR="00062846" w:rsidRPr="00B63572" w:rsidRDefault="00062846" w:rsidP="00CA1939">
      <w:pPr>
        <w:pStyle w:val="Prrafodelista"/>
        <w:numPr>
          <w:ilvl w:val="0"/>
          <w:numId w:val="18"/>
        </w:numPr>
        <w:autoSpaceDE w:val="0"/>
        <w:autoSpaceDN w:val="0"/>
        <w:adjustRightInd w:val="0"/>
        <w:jc w:val="both"/>
        <w:rPr>
          <w:lang w:val="en-US" w:eastAsia="es-ES"/>
        </w:rPr>
      </w:pPr>
      <w:r w:rsidRPr="00B63572">
        <w:rPr>
          <w:lang w:val="en-US" w:eastAsia="es-ES"/>
        </w:rPr>
        <w:t>To analyze with the auditor all relationships or services that may affect his/her impartiality and/or independence; as part of this responsibility, the Supervisory Committee shall pre-approve audit services and others that the independent auditor may render so as to ensure that the services do not affect the auditor’s independence in accordance with the “Pre-approval policy and the Procedure Memorandum for audit services, services related to audit and tax services” opportunely adopted by the Supervisory Committee;</w:t>
      </w:r>
    </w:p>
    <w:p w14:paraId="446552B7" w14:textId="77777777" w:rsidR="00062846" w:rsidRPr="00B63572" w:rsidRDefault="00062846" w:rsidP="00CA1939">
      <w:pPr>
        <w:pStyle w:val="Prrafodelista"/>
        <w:numPr>
          <w:ilvl w:val="0"/>
          <w:numId w:val="18"/>
        </w:numPr>
        <w:autoSpaceDE w:val="0"/>
        <w:autoSpaceDN w:val="0"/>
        <w:adjustRightInd w:val="0"/>
        <w:jc w:val="both"/>
        <w:rPr>
          <w:lang w:val="en-US" w:eastAsia="es-ES"/>
        </w:rPr>
      </w:pPr>
      <w:r w:rsidRPr="00B63572">
        <w:rPr>
          <w:lang w:val="en-US" w:eastAsia="es-ES"/>
        </w:rPr>
        <w:t>To facilitate the resolution of all disagreements between the auditor and Management;</w:t>
      </w:r>
    </w:p>
    <w:p w14:paraId="7E230E11" w14:textId="5C859874" w:rsidR="00062846" w:rsidRDefault="00062846" w:rsidP="00CA1939">
      <w:pPr>
        <w:pStyle w:val="Prrafodelista"/>
        <w:numPr>
          <w:ilvl w:val="0"/>
          <w:numId w:val="18"/>
        </w:numPr>
        <w:autoSpaceDE w:val="0"/>
        <w:autoSpaceDN w:val="0"/>
        <w:adjustRightInd w:val="0"/>
        <w:jc w:val="both"/>
        <w:rPr>
          <w:lang w:val="en-US" w:eastAsia="es-ES"/>
        </w:rPr>
      </w:pPr>
      <w:r w:rsidRPr="00B63572">
        <w:rPr>
          <w:lang w:val="en-US" w:eastAsia="es-ES"/>
        </w:rPr>
        <w:t xml:space="preserve">To </w:t>
      </w:r>
      <w:r w:rsidR="00A72C2C">
        <w:rPr>
          <w:lang w:val="en-US" w:eastAsia="es-ES"/>
        </w:rPr>
        <w:t>review</w:t>
      </w:r>
      <w:r w:rsidRPr="00B63572">
        <w:rPr>
          <w:lang w:val="en-US" w:eastAsia="es-ES"/>
        </w:rPr>
        <w:t xml:space="preserve"> the documentation submitted by auditors and to make queries to the partner of the audit firm that it may consider relevant</w:t>
      </w:r>
      <w:r w:rsidR="0002522F">
        <w:rPr>
          <w:lang w:val="en-US" w:eastAsia="es-ES"/>
        </w:rPr>
        <w:t>.</w:t>
      </w:r>
    </w:p>
    <w:p w14:paraId="21DFAF58" w14:textId="77777777" w:rsidR="00062846" w:rsidRPr="00B63572" w:rsidRDefault="00062846" w:rsidP="00062846">
      <w:pPr>
        <w:pStyle w:val="Prrafodelista"/>
        <w:autoSpaceDE w:val="0"/>
        <w:autoSpaceDN w:val="0"/>
        <w:adjustRightInd w:val="0"/>
        <w:jc w:val="both"/>
        <w:rPr>
          <w:lang w:val="en-US" w:eastAsia="es-ES"/>
        </w:rPr>
      </w:pPr>
    </w:p>
    <w:p w14:paraId="1D567E8A" w14:textId="77777777" w:rsidR="00062846" w:rsidRDefault="00062846" w:rsidP="00CA1939">
      <w:pPr>
        <w:pStyle w:val="Prrafodelista"/>
        <w:numPr>
          <w:ilvl w:val="0"/>
          <w:numId w:val="17"/>
        </w:numPr>
        <w:autoSpaceDE w:val="0"/>
        <w:autoSpaceDN w:val="0"/>
        <w:adjustRightInd w:val="0"/>
        <w:ind w:left="426" w:hanging="426"/>
        <w:jc w:val="both"/>
        <w:rPr>
          <w:lang w:val="en-US" w:eastAsia="es-ES"/>
        </w:rPr>
      </w:pPr>
      <w:r w:rsidRPr="00B63572">
        <w:rPr>
          <w:lang w:val="en-US" w:eastAsia="es-ES"/>
        </w:rPr>
        <w:t>Together with the audit team, to analyze the following:</w:t>
      </w:r>
    </w:p>
    <w:p w14:paraId="1A41371F" w14:textId="77777777" w:rsidR="00062846" w:rsidRPr="00B63572" w:rsidRDefault="00062846" w:rsidP="00062846">
      <w:pPr>
        <w:pStyle w:val="Prrafodelista"/>
        <w:autoSpaceDE w:val="0"/>
        <w:autoSpaceDN w:val="0"/>
        <w:adjustRightInd w:val="0"/>
        <w:ind w:left="426"/>
        <w:jc w:val="both"/>
        <w:rPr>
          <w:lang w:val="en-US" w:eastAsia="es-ES"/>
        </w:rPr>
      </w:pPr>
    </w:p>
    <w:p w14:paraId="52EC6293" w14:textId="77777777" w:rsidR="00062846" w:rsidRPr="00B63572" w:rsidRDefault="00062846" w:rsidP="00CA1939">
      <w:pPr>
        <w:pStyle w:val="Prrafodelista"/>
        <w:numPr>
          <w:ilvl w:val="0"/>
          <w:numId w:val="19"/>
        </w:numPr>
        <w:autoSpaceDE w:val="0"/>
        <w:autoSpaceDN w:val="0"/>
        <w:adjustRightInd w:val="0"/>
        <w:jc w:val="both"/>
        <w:rPr>
          <w:lang w:val="en-US" w:eastAsia="es-ES"/>
        </w:rPr>
      </w:pPr>
      <w:r w:rsidRPr="00B63572">
        <w:rPr>
          <w:lang w:val="en-US" w:eastAsia="es-ES"/>
        </w:rPr>
        <w:t>The difficulties informed by the auditor when performing the audit, including the limitations to the scope of work or access to the required information;</w:t>
      </w:r>
    </w:p>
    <w:p w14:paraId="518E71BA" w14:textId="77777777" w:rsidR="00062846" w:rsidRPr="00B63572" w:rsidRDefault="00062846" w:rsidP="00CA1939">
      <w:pPr>
        <w:pStyle w:val="Prrafodelista"/>
        <w:numPr>
          <w:ilvl w:val="0"/>
          <w:numId w:val="19"/>
        </w:numPr>
        <w:autoSpaceDE w:val="0"/>
        <w:autoSpaceDN w:val="0"/>
        <w:adjustRightInd w:val="0"/>
        <w:jc w:val="both"/>
        <w:rPr>
          <w:lang w:val="en-US" w:eastAsia="es-ES"/>
        </w:rPr>
      </w:pPr>
      <w:r w:rsidRPr="00B63572">
        <w:rPr>
          <w:lang w:val="en-US" w:eastAsia="es-ES"/>
        </w:rPr>
        <w:t>Accounting adjustment and reclassifications identified or proposed by the auditor and that had not been recorded;</w:t>
      </w:r>
    </w:p>
    <w:p w14:paraId="60ADBB9E" w14:textId="77777777" w:rsidR="00062846" w:rsidRPr="00B63572" w:rsidRDefault="00062846" w:rsidP="00CA1939">
      <w:pPr>
        <w:pStyle w:val="Prrafodelista"/>
        <w:numPr>
          <w:ilvl w:val="0"/>
          <w:numId w:val="19"/>
        </w:numPr>
        <w:autoSpaceDE w:val="0"/>
        <w:autoSpaceDN w:val="0"/>
        <w:adjustRightInd w:val="0"/>
        <w:jc w:val="both"/>
        <w:rPr>
          <w:lang w:val="en-US" w:eastAsia="es-ES"/>
        </w:rPr>
      </w:pPr>
      <w:r w:rsidRPr="00B63572">
        <w:rPr>
          <w:lang w:val="en-US" w:eastAsia="es-ES"/>
        </w:rPr>
        <w:t>Matters related to accounting and auditing aspects that may appear during the development of the work;</w:t>
      </w:r>
    </w:p>
    <w:p w14:paraId="04038E71" w14:textId="77777777" w:rsidR="00062846" w:rsidRPr="00B63572" w:rsidRDefault="00062846" w:rsidP="00CA1939">
      <w:pPr>
        <w:pStyle w:val="Prrafodelista"/>
        <w:numPr>
          <w:ilvl w:val="0"/>
          <w:numId w:val="19"/>
        </w:numPr>
        <w:autoSpaceDE w:val="0"/>
        <w:autoSpaceDN w:val="0"/>
        <w:adjustRightInd w:val="0"/>
        <w:jc w:val="both"/>
        <w:rPr>
          <w:lang w:val="en-US" w:eastAsia="es-ES"/>
        </w:rPr>
      </w:pPr>
      <w:r w:rsidRPr="00B63572">
        <w:rPr>
          <w:lang w:val="en-US" w:eastAsia="es-ES"/>
        </w:rPr>
        <w:t>Matters identified or problems stemming from the responses of Management to such adjustments, communications or letters, and</w:t>
      </w:r>
    </w:p>
    <w:p w14:paraId="177C4A10" w14:textId="0C3670C3" w:rsidR="00062846" w:rsidRDefault="00062846" w:rsidP="00CA1939">
      <w:pPr>
        <w:pStyle w:val="Prrafodelista"/>
        <w:numPr>
          <w:ilvl w:val="0"/>
          <w:numId w:val="19"/>
        </w:numPr>
        <w:autoSpaceDE w:val="0"/>
        <w:autoSpaceDN w:val="0"/>
        <w:adjustRightInd w:val="0"/>
        <w:jc w:val="both"/>
        <w:rPr>
          <w:lang w:val="en-US" w:eastAsia="es-ES"/>
        </w:rPr>
      </w:pPr>
      <w:r w:rsidRPr="00B63572">
        <w:rPr>
          <w:lang w:val="en-US" w:eastAsia="es-ES"/>
        </w:rPr>
        <w:t>The annual audit plan</w:t>
      </w:r>
      <w:r w:rsidR="0002522F">
        <w:rPr>
          <w:lang w:val="en-US" w:eastAsia="es-ES"/>
        </w:rPr>
        <w:t>.</w:t>
      </w:r>
    </w:p>
    <w:p w14:paraId="16320675" w14:textId="77777777" w:rsidR="00062846" w:rsidRPr="00B63572" w:rsidRDefault="00062846" w:rsidP="00062846">
      <w:pPr>
        <w:pStyle w:val="Prrafodelista"/>
        <w:autoSpaceDE w:val="0"/>
        <w:autoSpaceDN w:val="0"/>
        <w:adjustRightInd w:val="0"/>
        <w:jc w:val="both"/>
        <w:rPr>
          <w:lang w:val="en-US" w:eastAsia="es-ES"/>
        </w:rPr>
      </w:pPr>
    </w:p>
    <w:p w14:paraId="182E644A" w14:textId="77777777" w:rsidR="00062846" w:rsidRDefault="00062846" w:rsidP="00CA1939">
      <w:pPr>
        <w:pStyle w:val="Prrafodelista"/>
        <w:numPr>
          <w:ilvl w:val="0"/>
          <w:numId w:val="17"/>
        </w:numPr>
        <w:autoSpaceDE w:val="0"/>
        <w:autoSpaceDN w:val="0"/>
        <w:adjustRightInd w:val="0"/>
        <w:ind w:left="426" w:hanging="426"/>
        <w:jc w:val="both"/>
        <w:rPr>
          <w:lang w:val="en-US" w:eastAsia="es-ES"/>
        </w:rPr>
      </w:pPr>
      <w:r w:rsidRPr="00B63572">
        <w:rPr>
          <w:lang w:val="en-US" w:eastAsia="es-ES"/>
        </w:rPr>
        <w:t>Regarding the internal audit</w:t>
      </w:r>
      <w:r>
        <w:rPr>
          <w:lang w:val="en-US" w:eastAsia="es-ES"/>
        </w:rPr>
        <w:t>:</w:t>
      </w:r>
    </w:p>
    <w:p w14:paraId="46CA1DAF" w14:textId="77777777" w:rsidR="00062846" w:rsidRPr="00B63572" w:rsidRDefault="00062846" w:rsidP="00062846">
      <w:pPr>
        <w:pStyle w:val="Prrafodelista"/>
        <w:autoSpaceDE w:val="0"/>
        <w:autoSpaceDN w:val="0"/>
        <w:adjustRightInd w:val="0"/>
        <w:ind w:left="426"/>
        <w:jc w:val="both"/>
        <w:rPr>
          <w:lang w:val="en-US" w:eastAsia="es-ES"/>
        </w:rPr>
      </w:pPr>
    </w:p>
    <w:p w14:paraId="52E1A242" w14:textId="77777777" w:rsidR="00062846" w:rsidRPr="00B63572" w:rsidRDefault="00062846" w:rsidP="00CA1939">
      <w:pPr>
        <w:pStyle w:val="Prrafodelista"/>
        <w:numPr>
          <w:ilvl w:val="0"/>
          <w:numId w:val="20"/>
        </w:numPr>
        <w:autoSpaceDE w:val="0"/>
        <w:autoSpaceDN w:val="0"/>
        <w:adjustRightInd w:val="0"/>
        <w:jc w:val="both"/>
        <w:rPr>
          <w:lang w:val="en-US" w:eastAsia="es-ES"/>
        </w:rPr>
      </w:pPr>
      <w:r w:rsidRPr="00B63572">
        <w:rPr>
          <w:lang w:val="en-US" w:eastAsia="es-ES"/>
        </w:rPr>
        <w:t xml:space="preserve">To </w:t>
      </w:r>
      <w:r w:rsidR="00A72C2C">
        <w:rPr>
          <w:lang w:val="en-US" w:eastAsia="es-ES"/>
        </w:rPr>
        <w:t>review</w:t>
      </w:r>
      <w:r w:rsidRPr="00B63572">
        <w:rPr>
          <w:lang w:val="en-US" w:eastAsia="es-ES"/>
        </w:rPr>
        <w:t xml:space="preserve"> and approve annual audit plans, which shall include monitoring activities of their implementations, effectiveness and resources allocation for their execution, as well as the analysis, prevention and detection of frauds and broad focus on the evaluation of the Company’s internal control. The Audit Plan covers audit </w:t>
      </w:r>
      <w:r w:rsidR="00D87192">
        <w:rPr>
          <w:lang w:val="en-US" w:eastAsia="es-ES"/>
        </w:rPr>
        <w:t xml:space="preserve">and compliance </w:t>
      </w:r>
      <w:r w:rsidRPr="00B63572">
        <w:rPr>
          <w:lang w:val="en-US" w:eastAsia="es-ES"/>
        </w:rPr>
        <w:t>activities executed by the Audit</w:t>
      </w:r>
      <w:r w:rsidR="00C91E5C">
        <w:rPr>
          <w:lang w:val="en-US" w:eastAsia="es-ES"/>
        </w:rPr>
        <w:t xml:space="preserve"> and Compliance D</w:t>
      </w:r>
      <w:r w:rsidRPr="00B63572">
        <w:rPr>
          <w:lang w:val="en-US" w:eastAsia="es-ES"/>
        </w:rPr>
        <w:t>epartment. It is prepared based on risks weighed by impact and occurrence probability.</w:t>
      </w:r>
    </w:p>
    <w:p w14:paraId="351A9618" w14:textId="11486505" w:rsidR="00062846" w:rsidRPr="00B63572" w:rsidRDefault="00062846" w:rsidP="00CA1939">
      <w:pPr>
        <w:pStyle w:val="Prrafodelista"/>
        <w:numPr>
          <w:ilvl w:val="0"/>
          <w:numId w:val="20"/>
        </w:numPr>
        <w:autoSpaceDE w:val="0"/>
        <w:autoSpaceDN w:val="0"/>
        <w:adjustRightInd w:val="0"/>
        <w:jc w:val="both"/>
        <w:rPr>
          <w:lang w:val="en-US" w:eastAsia="es-ES"/>
        </w:rPr>
      </w:pPr>
      <w:r w:rsidRPr="00B63572">
        <w:rPr>
          <w:lang w:val="en-US" w:eastAsia="es-ES"/>
        </w:rPr>
        <w:t xml:space="preserve">To </w:t>
      </w:r>
      <w:r w:rsidR="00A72C2C">
        <w:rPr>
          <w:lang w:val="en-US" w:eastAsia="es-ES"/>
        </w:rPr>
        <w:t>review</w:t>
      </w:r>
      <w:r w:rsidRPr="00B63572">
        <w:rPr>
          <w:lang w:val="en-US" w:eastAsia="es-ES"/>
        </w:rPr>
        <w:t xml:space="preserve"> the responsibilities, structure, eligibility and budget of the task</w:t>
      </w:r>
      <w:r w:rsidR="00DA1975">
        <w:rPr>
          <w:lang w:val="en-US" w:eastAsia="es-ES"/>
        </w:rPr>
        <w:t>; a</w:t>
      </w:r>
      <w:r w:rsidRPr="00B63572">
        <w:rPr>
          <w:lang w:val="en-US" w:eastAsia="es-ES"/>
        </w:rPr>
        <w:t>nd</w:t>
      </w:r>
    </w:p>
    <w:p w14:paraId="57FCE192" w14:textId="196C9609" w:rsidR="00062846" w:rsidRPr="00B63572" w:rsidRDefault="00062846" w:rsidP="00CA1939">
      <w:pPr>
        <w:pStyle w:val="Prrafodelista"/>
        <w:numPr>
          <w:ilvl w:val="0"/>
          <w:numId w:val="20"/>
        </w:numPr>
        <w:autoSpaceDE w:val="0"/>
        <w:autoSpaceDN w:val="0"/>
        <w:adjustRightInd w:val="0"/>
        <w:jc w:val="both"/>
        <w:rPr>
          <w:lang w:val="en-US" w:eastAsia="es-ES"/>
        </w:rPr>
      </w:pPr>
      <w:r w:rsidRPr="00B63572">
        <w:rPr>
          <w:lang w:val="en-US" w:eastAsia="es-ES"/>
        </w:rPr>
        <w:t xml:space="preserve">To </w:t>
      </w:r>
      <w:r w:rsidR="00A72C2C">
        <w:rPr>
          <w:lang w:val="en-US" w:eastAsia="es-ES"/>
        </w:rPr>
        <w:t>review</w:t>
      </w:r>
      <w:r w:rsidRPr="00B63572">
        <w:rPr>
          <w:lang w:val="en-US" w:eastAsia="es-ES"/>
        </w:rPr>
        <w:t xml:space="preserve"> the reports, plans for corrective measures and reports on compliance</w:t>
      </w:r>
      <w:r w:rsidR="00DA1975">
        <w:rPr>
          <w:lang w:val="en-US" w:eastAsia="es-ES"/>
        </w:rPr>
        <w:t>.</w:t>
      </w:r>
    </w:p>
    <w:p w14:paraId="1B66897D" w14:textId="3D0840C8" w:rsidR="00062846" w:rsidRDefault="00062846" w:rsidP="00062846">
      <w:pPr>
        <w:pStyle w:val="Prrafodelista"/>
        <w:autoSpaceDE w:val="0"/>
        <w:autoSpaceDN w:val="0"/>
        <w:adjustRightInd w:val="0"/>
        <w:jc w:val="both"/>
        <w:rPr>
          <w:lang w:val="en-US" w:eastAsia="es-ES"/>
        </w:rPr>
      </w:pPr>
    </w:p>
    <w:p w14:paraId="17A8E845" w14:textId="77777777" w:rsidR="00DA1975" w:rsidRPr="00B63572" w:rsidRDefault="00DA1975" w:rsidP="00062846">
      <w:pPr>
        <w:pStyle w:val="Prrafodelista"/>
        <w:autoSpaceDE w:val="0"/>
        <w:autoSpaceDN w:val="0"/>
        <w:adjustRightInd w:val="0"/>
        <w:jc w:val="both"/>
        <w:rPr>
          <w:lang w:val="en-US" w:eastAsia="es-ES"/>
        </w:rPr>
      </w:pPr>
    </w:p>
    <w:p w14:paraId="47B54605" w14:textId="77777777" w:rsidR="00062846" w:rsidRPr="00B63572" w:rsidRDefault="00062846" w:rsidP="00062846">
      <w:pPr>
        <w:pStyle w:val="Ttulo2"/>
        <w:numPr>
          <w:ilvl w:val="0"/>
          <w:numId w:val="0"/>
        </w:numPr>
        <w:spacing w:before="0" w:after="0"/>
        <w:jc w:val="both"/>
        <w:rPr>
          <w:lang w:val="en-US" w:eastAsia="es-ES"/>
        </w:rPr>
      </w:pPr>
      <w:bookmarkStart w:id="35" w:name="_Toc34322577"/>
      <w:bookmarkStart w:id="36" w:name="_Toc129765602"/>
      <w:r w:rsidRPr="00B63572">
        <w:rPr>
          <w:lang w:val="en-US" w:eastAsia="es-ES"/>
        </w:rPr>
        <w:t xml:space="preserve">6.3. </w:t>
      </w:r>
      <w:bookmarkEnd w:id="35"/>
      <w:r w:rsidRPr="00B63572">
        <w:rPr>
          <w:smallCaps/>
          <w:u w:val="single"/>
          <w:lang w:val="en-US" w:eastAsia="es-ES"/>
        </w:rPr>
        <w:t>Members and Organization</w:t>
      </w:r>
      <w:bookmarkEnd w:id="36"/>
    </w:p>
    <w:p w14:paraId="104BFDD8" w14:textId="77777777" w:rsidR="00062846" w:rsidRPr="008936A6" w:rsidRDefault="00062846" w:rsidP="00062846">
      <w:pPr>
        <w:autoSpaceDE w:val="0"/>
        <w:autoSpaceDN w:val="0"/>
        <w:adjustRightInd w:val="0"/>
        <w:jc w:val="both"/>
        <w:rPr>
          <w:lang w:val="en-US" w:eastAsia="es-ES"/>
        </w:rPr>
      </w:pPr>
    </w:p>
    <w:p w14:paraId="4E55FAA5" w14:textId="77777777" w:rsidR="00062846" w:rsidRPr="00115A22" w:rsidRDefault="00062846" w:rsidP="00062846">
      <w:pPr>
        <w:autoSpaceDE w:val="0"/>
        <w:autoSpaceDN w:val="0"/>
        <w:adjustRightInd w:val="0"/>
        <w:spacing w:after="240"/>
        <w:jc w:val="both"/>
        <w:rPr>
          <w:lang w:val="en-US" w:eastAsia="es-ES"/>
        </w:rPr>
      </w:pPr>
      <w:r w:rsidRPr="00115A22">
        <w:rPr>
          <w:lang w:val="en-US" w:eastAsia="es-ES"/>
        </w:rPr>
        <w:t>The Supervisory Committee shall be formed by three directors. The majority of its members shall be independent directors.</w:t>
      </w:r>
    </w:p>
    <w:p w14:paraId="537D681A" w14:textId="77777777" w:rsidR="00062846" w:rsidRPr="00115A22" w:rsidRDefault="00062846" w:rsidP="00062846">
      <w:pPr>
        <w:autoSpaceDE w:val="0"/>
        <w:autoSpaceDN w:val="0"/>
        <w:adjustRightInd w:val="0"/>
        <w:spacing w:after="240"/>
        <w:jc w:val="both"/>
        <w:rPr>
          <w:lang w:val="en-US" w:eastAsia="es-ES"/>
        </w:rPr>
      </w:pPr>
      <w:r w:rsidRPr="00115A22">
        <w:rPr>
          <w:lang w:val="en-US" w:eastAsia="es-ES"/>
        </w:rPr>
        <w:t>Each member shall be sufficiently eligible and have experience in accounting, audit and finances matters and risk management. One of them shall be appointed “financial expert”.</w:t>
      </w:r>
    </w:p>
    <w:p w14:paraId="0D0F9753" w14:textId="77777777" w:rsidR="00062846" w:rsidRPr="00115A22" w:rsidRDefault="00062846" w:rsidP="00062846">
      <w:pPr>
        <w:autoSpaceDE w:val="0"/>
        <w:autoSpaceDN w:val="0"/>
        <w:adjustRightInd w:val="0"/>
        <w:spacing w:after="240"/>
        <w:jc w:val="both"/>
        <w:rPr>
          <w:lang w:val="en-US" w:eastAsia="es-ES"/>
        </w:rPr>
      </w:pPr>
      <w:r w:rsidRPr="00115A22">
        <w:rPr>
          <w:lang w:val="en-US" w:eastAsia="es-ES"/>
        </w:rPr>
        <w:t>The Committee shall regularly inform the Board of Directors on the actions made and the topics analyzed in its meetings.</w:t>
      </w:r>
    </w:p>
    <w:p w14:paraId="2A2CF184" w14:textId="77777777" w:rsidR="00062846" w:rsidRPr="00115A22" w:rsidRDefault="00062846" w:rsidP="00062846">
      <w:pPr>
        <w:autoSpaceDE w:val="0"/>
        <w:autoSpaceDN w:val="0"/>
        <w:adjustRightInd w:val="0"/>
        <w:spacing w:after="240"/>
        <w:jc w:val="both"/>
        <w:rPr>
          <w:bCs/>
          <w:lang w:val="en-US" w:eastAsia="es-ES"/>
        </w:rPr>
      </w:pPr>
      <w:r w:rsidRPr="00115A22">
        <w:rPr>
          <w:lang w:val="en-US" w:eastAsia="es-ES"/>
        </w:rPr>
        <w:lastRenderedPageBreak/>
        <w:t>Any director may propose the members of the Supervisory Committee. The appointment shall be made in accordance with the majorities established in the Bylaws of the Company for the Board of Director’s decisions.</w:t>
      </w:r>
    </w:p>
    <w:p w14:paraId="193A2ECB" w14:textId="77777777" w:rsidR="00062846" w:rsidRPr="00115A22" w:rsidRDefault="00062846" w:rsidP="00062846">
      <w:pPr>
        <w:pStyle w:val="Ttulo2"/>
        <w:numPr>
          <w:ilvl w:val="0"/>
          <w:numId w:val="0"/>
        </w:numPr>
        <w:spacing w:before="0" w:after="240"/>
        <w:jc w:val="both"/>
        <w:rPr>
          <w:smallCaps/>
          <w:lang w:val="en-US" w:eastAsia="es-ES"/>
        </w:rPr>
      </w:pPr>
      <w:bookmarkStart w:id="37" w:name="_Toc34322578"/>
      <w:bookmarkStart w:id="38" w:name="_Toc129765603"/>
      <w:r w:rsidRPr="00115A22">
        <w:rPr>
          <w:smallCaps/>
          <w:lang w:val="en-US" w:eastAsia="es-ES"/>
        </w:rPr>
        <w:t xml:space="preserve">6.4. </w:t>
      </w:r>
      <w:bookmarkEnd w:id="37"/>
      <w:r w:rsidRPr="00115A22">
        <w:rPr>
          <w:smallCaps/>
          <w:u w:val="single"/>
          <w:lang w:val="en-US" w:eastAsia="es-ES"/>
        </w:rPr>
        <w:t>Meetings</w:t>
      </w:r>
      <w:bookmarkEnd w:id="38"/>
    </w:p>
    <w:p w14:paraId="6821F36A" w14:textId="77777777" w:rsidR="00062846" w:rsidRPr="00115A22" w:rsidRDefault="00062846" w:rsidP="00062846">
      <w:pPr>
        <w:jc w:val="both"/>
        <w:rPr>
          <w:b/>
          <w:smallCaps/>
          <w:lang w:val="en-US" w:eastAsia="es-ES"/>
        </w:rPr>
      </w:pPr>
      <w:r w:rsidRPr="00115A22">
        <w:rPr>
          <w:lang w:val="en-US" w:eastAsia="es-ES"/>
        </w:rPr>
        <w:t>The Committee shall meet at least once every three months; or more often should the circumstances require so. To the extent possible, the Committee shall meet with the manager responsible for the administrative-financial management and other members of management (as considered appropriate), and with the internal and external auditor, in joint or separate sessions.</w:t>
      </w:r>
    </w:p>
    <w:p w14:paraId="79842942" w14:textId="77777777" w:rsidR="00062846" w:rsidRPr="008936A6" w:rsidRDefault="00062846" w:rsidP="00062846">
      <w:pPr>
        <w:pStyle w:val="Ttulo1"/>
        <w:numPr>
          <w:ilvl w:val="0"/>
          <w:numId w:val="0"/>
        </w:numPr>
        <w:ind w:left="360" w:hanging="360"/>
        <w:rPr>
          <w:lang w:val="en-US"/>
        </w:rPr>
      </w:pPr>
      <w:bookmarkStart w:id="39" w:name="_Toc34322579"/>
      <w:bookmarkStart w:id="40" w:name="_Toc129765604"/>
      <w:r w:rsidRPr="008936A6">
        <w:rPr>
          <w:lang w:val="en-US"/>
        </w:rPr>
        <w:t xml:space="preserve">7. </w:t>
      </w:r>
      <w:r w:rsidRPr="008936A6">
        <w:rPr>
          <w:lang w:val="en-US"/>
        </w:rPr>
        <w:tab/>
      </w:r>
      <w:bookmarkEnd w:id="39"/>
      <w:r w:rsidRPr="008936A6">
        <w:rPr>
          <w:lang w:val="en-US"/>
        </w:rPr>
        <w:t>STATUTORY AUDIT COMMITTEE, INTERNAL AND EXTERNAL AUDITORS</w:t>
      </w:r>
      <w:bookmarkEnd w:id="40"/>
    </w:p>
    <w:p w14:paraId="5E2FBD90" w14:textId="77777777" w:rsidR="00062846" w:rsidRPr="00E50F94" w:rsidRDefault="00062846" w:rsidP="00062846">
      <w:pPr>
        <w:autoSpaceDE w:val="0"/>
        <w:autoSpaceDN w:val="0"/>
        <w:adjustRightInd w:val="0"/>
        <w:jc w:val="both"/>
        <w:rPr>
          <w:lang w:val="en-US" w:eastAsia="es-ES"/>
        </w:rPr>
      </w:pPr>
    </w:p>
    <w:p w14:paraId="68882F6D" w14:textId="77777777" w:rsidR="00062846" w:rsidRPr="00E50F94" w:rsidRDefault="00062846" w:rsidP="00062846">
      <w:pPr>
        <w:pStyle w:val="Ttulo2"/>
        <w:numPr>
          <w:ilvl w:val="0"/>
          <w:numId w:val="0"/>
        </w:numPr>
        <w:spacing w:before="0" w:after="0"/>
        <w:rPr>
          <w:smallCaps/>
          <w:lang w:val="en-US"/>
        </w:rPr>
      </w:pPr>
      <w:bookmarkStart w:id="41" w:name="_Toc34322580"/>
      <w:bookmarkStart w:id="42" w:name="_Toc129765605"/>
      <w:r w:rsidRPr="00E50F94">
        <w:rPr>
          <w:smallCaps/>
          <w:lang w:val="en-US"/>
        </w:rPr>
        <w:t xml:space="preserve">7.1. </w:t>
      </w:r>
      <w:bookmarkEnd w:id="41"/>
      <w:r>
        <w:rPr>
          <w:smallCaps/>
          <w:u w:val="single"/>
          <w:lang w:val="en-US"/>
        </w:rPr>
        <w:t>Statutory Audit C</w:t>
      </w:r>
      <w:r w:rsidRPr="00E50F94">
        <w:rPr>
          <w:smallCaps/>
          <w:u w:val="single"/>
          <w:lang w:val="en-US"/>
        </w:rPr>
        <w:t>ommittee</w:t>
      </w:r>
      <w:bookmarkEnd w:id="42"/>
    </w:p>
    <w:p w14:paraId="4B905AF0" w14:textId="77777777" w:rsidR="00062846" w:rsidRPr="00E50F94" w:rsidRDefault="00062846" w:rsidP="00062846">
      <w:pPr>
        <w:autoSpaceDE w:val="0"/>
        <w:autoSpaceDN w:val="0"/>
        <w:adjustRightInd w:val="0"/>
        <w:jc w:val="both"/>
        <w:rPr>
          <w:lang w:val="en-US" w:eastAsia="es-ES"/>
        </w:rPr>
      </w:pPr>
    </w:p>
    <w:p w14:paraId="7BFD8A11" w14:textId="77777777" w:rsidR="00062846" w:rsidRPr="008936A6" w:rsidRDefault="00062846" w:rsidP="00062846">
      <w:pPr>
        <w:autoSpaceDE w:val="0"/>
        <w:autoSpaceDN w:val="0"/>
        <w:adjustRightInd w:val="0"/>
        <w:jc w:val="both"/>
        <w:rPr>
          <w:lang w:val="en-US" w:eastAsia="es-ES"/>
        </w:rPr>
      </w:pPr>
      <w:r w:rsidRPr="00E50F94">
        <w:rPr>
          <w:lang w:val="en-US" w:eastAsia="es-ES"/>
        </w:rPr>
        <w:t xml:space="preserve">The Statutory Audit Committee shall have the following powers and obligations exclusively limited to legal and accounting aspects, without participation in business management, administration, </w:t>
      </w:r>
      <w:r>
        <w:rPr>
          <w:lang w:val="en-US" w:eastAsia="es-ES"/>
        </w:rPr>
        <w:t xml:space="preserve">financing, </w:t>
      </w:r>
      <w:r w:rsidR="00D87192">
        <w:rPr>
          <w:lang w:val="en-US" w:eastAsia="es-ES"/>
        </w:rPr>
        <w:t>trade</w:t>
      </w:r>
      <w:r w:rsidRPr="00E50F94">
        <w:rPr>
          <w:lang w:val="en-US" w:eastAsia="es-ES"/>
        </w:rPr>
        <w:t xml:space="preserve"> and/or production since these are matters under the exclusive scope of the Board of Directors:</w:t>
      </w:r>
      <w:r w:rsidRPr="008936A6">
        <w:rPr>
          <w:lang w:val="en-US" w:eastAsia="es-ES"/>
        </w:rPr>
        <w:t xml:space="preserve"> </w:t>
      </w:r>
    </w:p>
    <w:p w14:paraId="48A6A90F" w14:textId="77777777"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supervise the management of the Company. To such effect, it shall examine the books and documentation when it deems it proper and, at least, once every three (3) months.</w:t>
      </w:r>
    </w:p>
    <w:p w14:paraId="3CB07A18"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5948B5CC" w14:textId="77777777"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verify in the same manner and with the same frequency availabilities and securities, as well as obligations and their compliance. It can request the preparation of balance sheets to verify so.</w:t>
      </w:r>
    </w:p>
    <w:p w14:paraId="55732D19"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3E95F7B1" w14:textId="77777777"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attend with voice, but without vote the Meetings of the Board of Directors, of the Supervisory Committee and of the Shareholders. It shall be called for all of them.</w:t>
      </w:r>
    </w:p>
    <w:p w14:paraId="1A4C1273"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736C94C0" w14:textId="109C8416"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control the formation and survival of the directors’ guarantees and to demand the measures necessary to correct any irregularity</w:t>
      </w:r>
      <w:r w:rsidR="00DA1975">
        <w:rPr>
          <w:lang w:val="en-US" w:eastAsia="es-ES"/>
        </w:rPr>
        <w:t>.</w:t>
      </w:r>
    </w:p>
    <w:p w14:paraId="279374D3"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5EF58BDB" w14:textId="5F83E993"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submit before the Shareholders’ Meeting a written and grounded report on the economic and financial situation of the Company, ruling on the Annual Report, the Inventory, the Balance Sheet and the Income Statement</w:t>
      </w:r>
      <w:r w:rsidR="00DA1975">
        <w:rPr>
          <w:lang w:val="en-US" w:eastAsia="es-ES"/>
        </w:rPr>
        <w:t>.</w:t>
      </w:r>
    </w:p>
    <w:p w14:paraId="0D033C29"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50279E13" w14:textId="62A4A556"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provide shareholders representing no less than 2% (two percent) of share capital, whenever they request so, information on the matters under its scope</w:t>
      </w:r>
      <w:r w:rsidR="00DA1975">
        <w:rPr>
          <w:lang w:val="en-US" w:eastAsia="es-ES"/>
        </w:rPr>
        <w:t>.</w:t>
      </w:r>
    </w:p>
    <w:p w14:paraId="1AE82D0D"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5814FFA6" w14:textId="6167B486"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call Special Meetings, when deemed necessary; and Shareholders’ Meetings of special character when the Board of Directors omits so</w:t>
      </w:r>
      <w:r w:rsidR="00DA1975">
        <w:rPr>
          <w:lang w:val="en-US" w:eastAsia="es-ES"/>
        </w:rPr>
        <w:t>.</w:t>
      </w:r>
    </w:p>
    <w:p w14:paraId="38A0586D"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7A6D0E42" w14:textId="5025FB73"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cause to include in the Agenda of the Shareholders’ Meeting the items it considers appropriate</w:t>
      </w:r>
      <w:r w:rsidR="00DA1975">
        <w:rPr>
          <w:lang w:val="en-US" w:eastAsia="es-ES"/>
        </w:rPr>
        <w:t>.</w:t>
      </w:r>
    </w:p>
    <w:p w14:paraId="44C8F0D0" w14:textId="32144EF6" w:rsidR="00062846" w:rsidRPr="00E50F94" w:rsidRDefault="00062846" w:rsidP="00062846">
      <w:pPr>
        <w:pStyle w:val="Prrafodelista"/>
        <w:autoSpaceDE w:val="0"/>
        <w:autoSpaceDN w:val="0"/>
        <w:adjustRightInd w:val="0"/>
        <w:spacing w:before="240" w:after="240"/>
        <w:ind w:left="426"/>
        <w:jc w:val="both"/>
        <w:rPr>
          <w:lang w:val="en-US" w:eastAsia="es-ES"/>
        </w:rPr>
      </w:pPr>
    </w:p>
    <w:p w14:paraId="6BCB38B2" w14:textId="5C2C3A93"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lastRenderedPageBreak/>
        <w:t>To watch that the social bodies duly comply with the law, the Bylaws, the Code and the decisions taken at the Shareholders’ Meeting</w:t>
      </w:r>
      <w:r w:rsidR="00DA1975">
        <w:rPr>
          <w:lang w:val="en-US" w:eastAsia="es-ES"/>
        </w:rPr>
        <w:t>.</w:t>
      </w:r>
    </w:p>
    <w:p w14:paraId="6E4AFC66"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4DC1B915" w14:textId="27D00467" w:rsidR="00062846"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supervise the Company’s liquidation</w:t>
      </w:r>
      <w:r w:rsidR="00DA1975">
        <w:rPr>
          <w:lang w:val="en-US" w:eastAsia="es-ES"/>
        </w:rPr>
        <w:t>.</w:t>
      </w:r>
    </w:p>
    <w:p w14:paraId="1BE6475A" w14:textId="77777777" w:rsidR="00062846" w:rsidRPr="00E50F94" w:rsidRDefault="00062846" w:rsidP="00062846">
      <w:pPr>
        <w:pStyle w:val="Prrafodelista"/>
        <w:autoSpaceDE w:val="0"/>
        <w:autoSpaceDN w:val="0"/>
        <w:adjustRightInd w:val="0"/>
        <w:spacing w:before="240" w:after="240"/>
        <w:ind w:left="426"/>
        <w:jc w:val="both"/>
        <w:rPr>
          <w:lang w:val="en-US" w:eastAsia="es-ES"/>
        </w:rPr>
      </w:pPr>
    </w:p>
    <w:p w14:paraId="6C4C10AC" w14:textId="77777777" w:rsidR="00062846" w:rsidRPr="007A066D" w:rsidRDefault="00062846" w:rsidP="00CA1939">
      <w:pPr>
        <w:pStyle w:val="Prrafodelista"/>
        <w:numPr>
          <w:ilvl w:val="0"/>
          <w:numId w:val="21"/>
        </w:numPr>
        <w:autoSpaceDE w:val="0"/>
        <w:autoSpaceDN w:val="0"/>
        <w:adjustRightInd w:val="0"/>
        <w:spacing w:before="240" w:after="240"/>
        <w:ind w:left="426" w:hanging="426"/>
        <w:jc w:val="both"/>
        <w:rPr>
          <w:lang w:val="en-US" w:eastAsia="es-ES"/>
        </w:rPr>
      </w:pPr>
      <w:r w:rsidRPr="00E50F94">
        <w:rPr>
          <w:lang w:val="en-US" w:eastAsia="es-ES"/>
        </w:rPr>
        <w:t>To investigate the complaints made in writing by shareholders representing no less than 2% (two percent) of capital share. To mention them in a verbal report at the Shareholders’ Meeting and to express the corresponding considerations and proposals in that regard. To immediately call a Shareholders’ Meeting to decide on such matter when the investigated situation is not adequately treated</w:t>
      </w:r>
      <w:r>
        <w:rPr>
          <w:lang w:val="en-US" w:eastAsia="es-ES"/>
        </w:rPr>
        <w:t xml:space="preserve"> by the Board of Directors</w:t>
      </w:r>
      <w:r w:rsidRPr="00E50F94">
        <w:rPr>
          <w:lang w:val="en-US" w:eastAsia="es-ES"/>
        </w:rPr>
        <w:t xml:space="preserve"> and it is deemed necessary to act urgently.</w:t>
      </w:r>
    </w:p>
    <w:p w14:paraId="3D28938A" w14:textId="77777777" w:rsidR="00062846" w:rsidRPr="007A066D" w:rsidRDefault="00062846" w:rsidP="00062846">
      <w:pPr>
        <w:pStyle w:val="Ttulo2"/>
        <w:numPr>
          <w:ilvl w:val="0"/>
          <w:numId w:val="0"/>
        </w:numPr>
        <w:jc w:val="both"/>
        <w:rPr>
          <w:smallCaps/>
          <w:lang w:val="en-US" w:eastAsia="es-ES"/>
        </w:rPr>
      </w:pPr>
      <w:bookmarkStart w:id="43" w:name="_Toc34322581"/>
      <w:bookmarkStart w:id="44" w:name="_Toc129765606"/>
      <w:r w:rsidRPr="007A066D">
        <w:rPr>
          <w:smallCaps/>
          <w:lang w:val="en-US" w:eastAsia="es-ES"/>
        </w:rPr>
        <w:t xml:space="preserve">7.2. </w:t>
      </w:r>
      <w:r w:rsidRPr="007A066D">
        <w:rPr>
          <w:smallCaps/>
          <w:lang w:val="en-US" w:eastAsia="es-ES"/>
        </w:rPr>
        <w:tab/>
      </w:r>
      <w:bookmarkEnd w:id="43"/>
      <w:r w:rsidR="00D87192">
        <w:rPr>
          <w:smallCaps/>
          <w:u w:val="single"/>
          <w:lang w:val="en-US" w:eastAsia="es-ES"/>
        </w:rPr>
        <w:t>Internal</w:t>
      </w:r>
      <w:r w:rsidRPr="007A066D">
        <w:rPr>
          <w:smallCaps/>
          <w:u w:val="single"/>
          <w:lang w:val="en-US" w:eastAsia="es-ES"/>
        </w:rPr>
        <w:t xml:space="preserve"> Auditors</w:t>
      </w:r>
      <w:bookmarkEnd w:id="44"/>
    </w:p>
    <w:p w14:paraId="58B0F51D" w14:textId="77777777" w:rsidR="00062846" w:rsidRDefault="00062846" w:rsidP="00062846">
      <w:pPr>
        <w:autoSpaceDE w:val="0"/>
        <w:autoSpaceDN w:val="0"/>
        <w:adjustRightInd w:val="0"/>
        <w:spacing w:before="240" w:after="60"/>
        <w:jc w:val="both"/>
        <w:rPr>
          <w:lang w:val="en-US" w:eastAsia="es-ES"/>
        </w:rPr>
      </w:pPr>
      <w:r w:rsidRPr="007A066D">
        <w:rPr>
          <w:lang w:val="en-US" w:eastAsia="es-ES"/>
        </w:rPr>
        <w:t>The Company has an internal audit department with direct report line to the Supervisory Committee and the General Management.</w:t>
      </w:r>
    </w:p>
    <w:p w14:paraId="17B84D87" w14:textId="77777777" w:rsidR="00F80FDF" w:rsidRDefault="00F80FDF" w:rsidP="00062846">
      <w:pPr>
        <w:autoSpaceDE w:val="0"/>
        <w:autoSpaceDN w:val="0"/>
        <w:adjustRightInd w:val="0"/>
        <w:jc w:val="both"/>
        <w:rPr>
          <w:lang w:val="en-US" w:eastAsia="es-ES"/>
        </w:rPr>
      </w:pPr>
    </w:p>
    <w:p w14:paraId="1482EE6A" w14:textId="77777777" w:rsidR="00062846" w:rsidRDefault="00062846" w:rsidP="00062846">
      <w:pPr>
        <w:autoSpaceDE w:val="0"/>
        <w:autoSpaceDN w:val="0"/>
        <w:adjustRightInd w:val="0"/>
        <w:jc w:val="both"/>
        <w:rPr>
          <w:lang w:val="en-US" w:eastAsia="es-ES"/>
        </w:rPr>
      </w:pPr>
      <w:r w:rsidRPr="007A066D">
        <w:rPr>
          <w:lang w:val="en-US" w:eastAsia="es-ES"/>
        </w:rPr>
        <w:t>The internal auditors are responsible for the examination of the internal control system and for improvement recommendations.</w:t>
      </w:r>
    </w:p>
    <w:p w14:paraId="7E011F16" w14:textId="77777777" w:rsidR="00062846" w:rsidRPr="007A066D" w:rsidRDefault="00062846" w:rsidP="00062846">
      <w:pPr>
        <w:autoSpaceDE w:val="0"/>
        <w:autoSpaceDN w:val="0"/>
        <w:adjustRightInd w:val="0"/>
        <w:jc w:val="both"/>
        <w:rPr>
          <w:lang w:val="en-US" w:eastAsia="es-ES"/>
        </w:rPr>
      </w:pPr>
    </w:p>
    <w:p w14:paraId="0C12933E" w14:textId="77777777" w:rsidR="00062846" w:rsidRDefault="00062846" w:rsidP="00062846">
      <w:pPr>
        <w:autoSpaceDE w:val="0"/>
        <w:autoSpaceDN w:val="0"/>
        <w:adjustRightInd w:val="0"/>
        <w:jc w:val="both"/>
        <w:rPr>
          <w:lang w:val="en-US" w:eastAsia="es-ES"/>
        </w:rPr>
      </w:pPr>
      <w:r w:rsidRPr="007A066D">
        <w:rPr>
          <w:lang w:val="en-US" w:eastAsia="es-ES"/>
        </w:rPr>
        <w:t>This task is currently performed by employees.</w:t>
      </w:r>
    </w:p>
    <w:p w14:paraId="3FA77BED" w14:textId="77777777" w:rsidR="00062846" w:rsidRPr="007A066D" w:rsidRDefault="00062846" w:rsidP="00062846">
      <w:pPr>
        <w:autoSpaceDE w:val="0"/>
        <w:autoSpaceDN w:val="0"/>
        <w:adjustRightInd w:val="0"/>
        <w:jc w:val="both"/>
        <w:rPr>
          <w:lang w:val="en-US" w:eastAsia="es-ES"/>
        </w:rPr>
      </w:pPr>
    </w:p>
    <w:p w14:paraId="174A1B1A" w14:textId="77777777" w:rsidR="00062846" w:rsidRDefault="00062846" w:rsidP="00062846">
      <w:pPr>
        <w:autoSpaceDE w:val="0"/>
        <w:autoSpaceDN w:val="0"/>
        <w:adjustRightInd w:val="0"/>
        <w:jc w:val="both"/>
        <w:rPr>
          <w:lang w:val="en-US" w:eastAsia="es-ES"/>
        </w:rPr>
      </w:pPr>
      <w:r w:rsidRPr="007A066D">
        <w:rPr>
          <w:lang w:val="en-US" w:eastAsia="es-ES"/>
        </w:rPr>
        <w:t>All the members of the internal audit department are professionals in the Economic Sciences area and are highly qualified in internal audit, ethics, risk management and compliance. The Company has a training budget for the department and selects first level entities and universities for the necessary training activities. Moreover, all the members of the internal audit department are members of the Institute of Internal Auditors (IAIA) and the Argentine Ethics Association and Compliance. The internal au</w:t>
      </w:r>
      <w:r>
        <w:rPr>
          <w:lang w:val="en-US" w:eastAsia="es-ES"/>
        </w:rPr>
        <w:t>dit department is independent from</w:t>
      </w:r>
      <w:r w:rsidRPr="007A066D">
        <w:rPr>
          <w:lang w:val="en-US" w:eastAsia="es-ES"/>
        </w:rPr>
        <w:t xml:space="preserve"> management and it reports directly to the Supervisory Audit Committee and the General Management.</w:t>
      </w:r>
    </w:p>
    <w:p w14:paraId="10FE6C6C" w14:textId="77777777" w:rsidR="00062846" w:rsidRPr="007A066D" w:rsidRDefault="00062846" w:rsidP="00062846">
      <w:pPr>
        <w:autoSpaceDE w:val="0"/>
        <w:autoSpaceDN w:val="0"/>
        <w:adjustRightInd w:val="0"/>
        <w:jc w:val="both"/>
        <w:rPr>
          <w:lang w:val="en-US" w:eastAsia="es-ES"/>
        </w:rPr>
      </w:pPr>
    </w:p>
    <w:p w14:paraId="0B9212A6" w14:textId="77777777" w:rsidR="00062846" w:rsidRPr="007A066D" w:rsidRDefault="00062846" w:rsidP="00062846">
      <w:pPr>
        <w:autoSpaceDE w:val="0"/>
        <w:autoSpaceDN w:val="0"/>
        <w:adjustRightInd w:val="0"/>
        <w:jc w:val="both"/>
        <w:rPr>
          <w:lang w:val="en-US" w:eastAsia="es-ES"/>
        </w:rPr>
      </w:pPr>
      <w:r w:rsidRPr="007A066D">
        <w:rPr>
          <w:lang w:val="en-US" w:eastAsia="es-ES"/>
        </w:rPr>
        <w:t>The generally accepted internal audit regulations shall be complied with, which</w:t>
      </w:r>
      <w:r>
        <w:rPr>
          <w:lang w:val="en-US" w:eastAsia="es-ES"/>
        </w:rPr>
        <w:t xml:space="preserve"> regulations</w:t>
      </w:r>
      <w:r w:rsidRPr="007A066D">
        <w:rPr>
          <w:lang w:val="en-US" w:eastAsia="es-ES"/>
        </w:rPr>
        <w:t xml:space="preserve"> are included in the Internal Audit Policy, identified as PD AU-001. Such document details the internal audit department’s functions, assigns roles and responsibilities and develops an internal audit methodology.</w:t>
      </w:r>
    </w:p>
    <w:p w14:paraId="7DE2329B" w14:textId="77777777" w:rsidR="00062846" w:rsidRPr="007A066D" w:rsidRDefault="00062846" w:rsidP="00062846">
      <w:pPr>
        <w:autoSpaceDE w:val="0"/>
        <w:autoSpaceDN w:val="0"/>
        <w:adjustRightInd w:val="0"/>
        <w:jc w:val="both"/>
        <w:rPr>
          <w:lang w:val="en-US" w:eastAsia="es-ES"/>
        </w:rPr>
      </w:pPr>
    </w:p>
    <w:p w14:paraId="69BC6F60" w14:textId="77777777" w:rsidR="00062846" w:rsidRPr="007A066D" w:rsidRDefault="00062846" w:rsidP="00062846">
      <w:pPr>
        <w:autoSpaceDE w:val="0"/>
        <w:autoSpaceDN w:val="0"/>
        <w:adjustRightInd w:val="0"/>
        <w:jc w:val="both"/>
        <w:rPr>
          <w:lang w:val="en-US" w:eastAsia="es-ES"/>
        </w:rPr>
      </w:pPr>
      <w:r w:rsidRPr="007A066D">
        <w:rPr>
          <w:lang w:val="en-US" w:eastAsia="es-ES"/>
        </w:rPr>
        <w:t>Its specific responsibilities are the following, among others:</w:t>
      </w:r>
    </w:p>
    <w:p w14:paraId="7D099482" w14:textId="4F7711A9" w:rsidR="00062846" w:rsidRDefault="00062846" w:rsidP="00CA1939">
      <w:pPr>
        <w:pStyle w:val="Prrafodelista"/>
        <w:numPr>
          <w:ilvl w:val="0"/>
          <w:numId w:val="22"/>
        </w:numPr>
        <w:spacing w:before="240" w:after="240"/>
        <w:ind w:left="426" w:hanging="426"/>
        <w:jc w:val="both"/>
        <w:rPr>
          <w:lang w:val="en-US" w:eastAsia="es-ES"/>
        </w:rPr>
      </w:pPr>
      <w:r w:rsidRPr="007A066D">
        <w:rPr>
          <w:lang w:val="en-US" w:eastAsia="es-ES"/>
        </w:rPr>
        <w:t xml:space="preserve">To </w:t>
      </w:r>
      <w:r w:rsidR="00A72C2C">
        <w:rPr>
          <w:lang w:val="en-US" w:eastAsia="es-ES"/>
        </w:rPr>
        <w:t>review</w:t>
      </w:r>
      <w:r w:rsidRPr="007A066D">
        <w:rPr>
          <w:lang w:val="en-US" w:eastAsia="es-ES"/>
        </w:rPr>
        <w:t xml:space="preserve"> the reliability and the integrity of the Company’s operative information and the procedures implemented to identify, measure, classify and disclose such information</w:t>
      </w:r>
      <w:r w:rsidR="00DA1975">
        <w:rPr>
          <w:lang w:val="en-US" w:eastAsia="es-ES"/>
        </w:rPr>
        <w:t>.</w:t>
      </w:r>
    </w:p>
    <w:p w14:paraId="739328DF" w14:textId="77777777" w:rsidR="00062846" w:rsidRPr="007A066D" w:rsidRDefault="00062846" w:rsidP="00062846">
      <w:pPr>
        <w:pStyle w:val="Prrafodelista"/>
        <w:spacing w:before="240" w:after="240"/>
        <w:ind w:left="426"/>
        <w:jc w:val="both"/>
        <w:rPr>
          <w:lang w:val="en-US" w:eastAsia="es-ES"/>
        </w:rPr>
      </w:pPr>
    </w:p>
    <w:p w14:paraId="6F93F7B5" w14:textId="25ED6806" w:rsidR="00062846" w:rsidRDefault="00062846" w:rsidP="00CA1939">
      <w:pPr>
        <w:pStyle w:val="Prrafodelista"/>
        <w:numPr>
          <w:ilvl w:val="0"/>
          <w:numId w:val="22"/>
        </w:numPr>
        <w:spacing w:before="240" w:after="240"/>
        <w:ind w:left="426" w:hanging="426"/>
        <w:jc w:val="both"/>
        <w:rPr>
          <w:lang w:val="en-US" w:eastAsia="es-ES"/>
        </w:rPr>
      </w:pPr>
      <w:r w:rsidRPr="007A066D">
        <w:rPr>
          <w:lang w:val="en-US" w:eastAsia="es-ES"/>
        </w:rPr>
        <w:t xml:space="preserve">To </w:t>
      </w:r>
      <w:r w:rsidR="00A72C2C">
        <w:rPr>
          <w:lang w:val="en-US" w:eastAsia="es-ES"/>
        </w:rPr>
        <w:t>review</w:t>
      </w:r>
      <w:r w:rsidRPr="007A066D">
        <w:rPr>
          <w:lang w:val="en-US" w:eastAsia="es-ES"/>
        </w:rPr>
        <w:t xml:space="preserve"> the systems established to ensure compliance with such policies, plans, procedures, laws and regulations that may have an important effect on the operations and reports of the Company, as well as to determine if such complies with them</w:t>
      </w:r>
      <w:r w:rsidR="00DA1975">
        <w:rPr>
          <w:lang w:val="en-US" w:eastAsia="es-ES"/>
        </w:rPr>
        <w:t>.</w:t>
      </w:r>
    </w:p>
    <w:p w14:paraId="1A92CEF8" w14:textId="77777777" w:rsidR="00062846" w:rsidRPr="007A066D" w:rsidRDefault="00062846" w:rsidP="00062846">
      <w:pPr>
        <w:pStyle w:val="Prrafodelista"/>
        <w:spacing w:before="240" w:after="240"/>
        <w:ind w:left="426"/>
        <w:jc w:val="both"/>
        <w:rPr>
          <w:lang w:val="en-US" w:eastAsia="es-ES"/>
        </w:rPr>
      </w:pPr>
    </w:p>
    <w:p w14:paraId="0D1ACF72" w14:textId="1FBC69AD" w:rsidR="00062846" w:rsidRPr="007A066D" w:rsidRDefault="00062846" w:rsidP="00CA1939">
      <w:pPr>
        <w:pStyle w:val="Prrafodelista"/>
        <w:numPr>
          <w:ilvl w:val="0"/>
          <w:numId w:val="22"/>
        </w:numPr>
        <w:spacing w:before="240" w:after="240"/>
        <w:ind w:left="426" w:hanging="426"/>
        <w:jc w:val="both"/>
        <w:rPr>
          <w:lang w:val="en-US" w:eastAsia="es-ES"/>
        </w:rPr>
      </w:pPr>
      <w:r w:rsidRPr="007A066D">
        <w:rPr>
          <w:lang w:val="en-US" w:eastAsia="es-ES"/>
        </w:rPr>
        <w:t xml:space="preserve">To </w:t>
      </w:r>
      <w:r w:rsidR="00A72C2C">
        <w:rPr>
          <w:lang w:val="en-US" w:eastAsia="es-ES"/>
        </w:rPr>
        <w:t>review</w:t>
      </w:r>
      <w:r w:rsidRPr="007A066D">
        <w:rPr>
          <w:lang w:val="en-US" w:eastAsia="es-ES"/>
        </w:rPr>
        <w:t xml:space="preserve"> the means used to safeguard and verify the existence of the Company’s assets</w:t>
      </w:r>
      <w:r w:rsidR="00DA1975">
        <w:rPr>
          <w:lang w:val="en-US" w:eastAsia="es-ES"/>
        </w:rPr>
        <w:t>.</w:t>
      </w:r>
    </w:p>
    <w:p w14:paraId="5895099A" w14:textId="77777777" w:rsidR="00062846" w:rsidRPr="007A066D" w:rsidRDefault="00062846" w:rsidP="00062846">
      <w:pPr>
        <w:pStyle w:val="Prrafodelista"/>
        <w:spacing w:before="240" w:after="240"/>
        <w:ind w:left="426"/>
        <w:jc w:val="both"/>
        <w:rPr>
          <w:lang w:val="en-US" w:eastAsia="es-ES"/>
        </w:rPr>
      </w:pPr>
    </w:p>
    <w:p w14:paraId="689E33D5" w14:textId="1A2ECDDE" w:rsidR="00062846" w:rsidRPr="007A066D" w:rsidRDefault="00062846" w:rsidP="00CA1939">
      <w:pPr>
        <w:pStyle w:val="Prrafodelista"/>
        <w:numPr>
          <w:ilvl w:val="0"/>
          <w:numId w:val="22"/>
        </w:numPr>
        <w:spacing w:before="240" w:after="240"/>
        <w:ind w:left="426" w:hanging="426"/>
        <w:jc w:val="both"/>
        <w:rPr>
          <w:lang w:val="en-US" w:eastAsia="es-ES"/>
        </w:rPr>
      </w:pPr>
      <w:r w:rsidRPr="007A066D">
        <w:rPr>
          <w:lang w:val="en-US" w:eastAsia="es-ES"/>
        </w:rPr>
        <w:t xml:space="preserve">To </w:t>
      </w:r>
      <w:r w:rsidR="00A72C2C">
        <w:rPr>
          <w:lang w:val="en-US" w:eastAsia="es-ES"/>
        </w:rPr>
        <w:t>review</w:t>
      </w:r>
      <w:r w:rsidRPr="007A066D">
        <w:rPr>
          <w:lang w:val="en-US" w:eastAsia="es-ES"/>
        </w:rPr>
        <w:t xml:space="preserve"> the operations or programs so as to verify</w:t>
      </w:r>
      <w:r>
        <w:rPr>
          <w:lang w:val="en-US" w:eastAsia="es-ES"/>
        </w:rPr>
        <w:t xml:space="preserve"> whether</w:t>
      </w:r>
      <w:r w:rsidRPr="007A066D">
        <w:rPr>
          <w:lang w:val="en-US" w:eastAsia="es-ES"/>
        </w:rPr>
        <w:t xml:space="preserve"> they were carried out as per the plans</w:t>
      </w:r>
      <w:r w:rsidR="00DA1975">
        <w:rPr>
          <w:lang w:val="en-US" w:eastAsia="es-ES"/>
        </w:rPr>
        <w:t>.</w:t>
      </w:r>
    </w:p>
    <w:p w14:paraId="183758E2" w14:textId="77777777" w:rsidR="00062846" w:rsidRPr="007A066D" w:rsidRDefault="00062846" w:rsidP="00062846">
      <w:pPr>
        <w:pStyle w:val="Ttulo2"/>
        <w:numPr>
          <w:ilvl w:val="0"/>
          <w:numId w:val="0"/>
        </w:numPr>
        <w:spacing w:before="0" w:after="0"/>
        <w:jc w:val="both"/>
        <w:rPr>
          <w:smallCaps/>
          <w:lang w:val="en-US" w:eastAsia="es-ES"/>
        </w:rPr>
      </w:pPr>
      <w:bookmarkStart w:id="45" w:name="_Toc34322582"/>
      <w:bookmarkStart w:id="46" w:name="_Toc129765607"/>
      <w:r w:rsidRPr="007A066D">
        <w:rPr>
          <w:smallCaps/>
          <w:lang w:val="en-US" w:eastAsia="es-ES"/>
        </w:rPr>
        <w:lastRenderedPageBreak/>
        <w:t xml:space="preserve">7.3. </w:t>
      </w:r>
      <w:bookmarkEnd w:id="45"/>
      <w:r w:rsidRPr="007A066D">
        <w:rPr>
          <w:smallCaps/>
          <w:u w:val="single"/>
          <w:lang w:val="en-US" w:eastAsia="es-ES"/>
        </w:rPr>
        <w:t>External Auditors</w:t>
      </w:r>
      <w:bookmarkEnd w:id="46"/>
    </w:p>
    <w:p w14:paraId="1E599C29" w14:textId="77777777" w:rsidR="00062846" w:rsidRPr="007A066D" w:rsidRDefault="00062846" w:rsidP="00062846">
      <w:pPr>
        <w:autoSpaceDE w:val="0"/>
        <w:autoSpaceDN w:val="0"/>
        <w:adjustRightInd w:val="0"/>
        <w:jc w:val="both"/>
        <w:rPr>
          <w:lang w:val="en-US" w:eastAsia="es-ES"/>
        </w:rPr>
      </w:pPr>
    </w:p>
    <w:p w14:paraId="6EC8A45D" w14:textId="77777777" w:rsidR="00062846" w:rsidRPr="007A066D" w:rsidRDefault="00062846" w:rsidP="00062846">
      <w:pPr>
        <w:autoSpaceDE w:val="0"/>
        <w:autoSpaceDN w:val="0"/>
        <w:adjustRightInd w:val="0"/>
        <w:jc w:val="both"/>
        <w:rPr>
          <w:lang w:val="en-US" w:eastAsia="es-ES"/>
        </w:rPr>
      </w:pPr>
      <w:r w:rsidRPr="007A066D">
        <w:rPr>
          <w:lang w:val="en-US" w:eastAsia="es-ES"/>
        </w:rPr>
        <w:t>The Company shall hire highly qualified independent external auditors that provide higher reliability to the financial information and other type of information issued by the Company to external users, accordin</w:t>
      </w:r>
      <w:r w:rsidR="00F80FDF">
        <w:rPr>
          <w:lang w:val="en-US" w:eastAsia="es-ES"/>
        </w:rPr>
        <w:t>g to generally accepted audit</w:t>
      </w:r>
      <w:r w:rsidRPr="007A066D">
        <w:rPr>
          <w:lang w:val="en-US" w:eastAsia="es-ES"/>
        </w:rPr>
        <w:t xml:space="preserve"> standards.</w:t>
      </w:r>
    </w:p>
    <w:p w14:paraId="22566AF7" w14:textId="77777777" w:rsidR="00062846" w:rsidRPr="007A066D" w:rsidRDefault="00062846" w:rsidP="00062846">
      <w:pPr>
        <w:autoSpaceDE w:val="0"/>
        <w:autoSpaceDN w:val="0"/>
        <w:adjustRightInd w:val="0"/>
        <w:jc w:val="both"/>
        <w:rPr>
          <w:lang w:val="en-US" w:eastAsia="es-ES"/>
        </w:rPr>
      </w:pPr>
    </w:p>
    <w:p w14:paraId="68523DDA" w14:textId="77777777" w:rsidR="00062846" w:rsidRPr="007A066D" w:rsidRDefault="00062846" w:rsidP="00062846">
      <w:pPr>
        <w:pStyle w:val="Ttulo2"/>
        <w:numPr>
          <w:ilvl w:val="0"/>
          <w:numId w:val="0"/>
        </w:numPr>
        <w:spacing w:before="0" w:after="0"/>
        <w:rPr>
          <w:i/>
          <w:lang w:val="en-US"/>
        </w:rPr>
      </w:pPr>
      <w:bookmarkStart w:id="47" w:name="_Toc34322583"/>
      <w:bookmarkStart w:id="48" w:name="_Toc129765608"/>
      <w:r w:rsidRPr="007A066D">
        <w:rPr>
          <w:lang w:val="en-US" w:eastAsia="es-ES"/>
        </w:rPr>
        <w:t xml:space="preserve">7.4. </w:t>
      </w:r>
      <w:bookmarkEnd w:id="47"/>
      <w:r w:rsidRPr="007A066D">
        <w:rPr>
          <w:smallCaps/>
          <w:u w:val="single"/>
          <w:lang w:val="en-US" w:eastAsia="es-ES"/>
        </w:rPr>
        <w:t>Independence criteria of external auditors</w:t>
      </w:r>
      <w:bookmarkEnd w:id="48"/>
    </w:p>
    <w:p w14:paraId="361BAFE9" w14:textId="77777777" w:rsidR="00062846" w:rsidRPr="007A066D" w:rsidRDefault="00062846" w:rsidP="00062846">
      <w:pPr>
        <w:autoSpaceDE w:val="0"/>
        <w:autoSpaceDN w:val="0"/>
        <w:adjustRightInd w:val="0"/>
        <w:jc w:val="both"/>
        <w:rPr>
          <w:lang w:val="en-US" w:eastAsia="es-ES"/>
        </w:rPr>
      </w:pPr>
    </w:p>
    <w:p w14:paraId="5F383DB5" w14:textId="77777777" w:rsidR="00062846" w:rsidRPr="007A066D" w:rsidRDefault="00062846" w:rsidP="00062846">
      <w:pPr>
        <w:autoSpaceDE w:val="0"/>
        <w:autoSpaceDN w:val="0"/>
        <w:adjustRightInd w:val="0"/>
        <w:jc w:val="both"/>
        <w:rPr>
          <w:lang w:val="en-US" w:eastAsia="es-ES"/>
        </w:rPr>
      </w:pPr>
      <w:r w:rsidRPr="007A066D">
        <w:rPr>
          <w:lang w:val="en-US" w:eastAsia="es-ES"/>
        </w:rPr>
        <w:t>External auditors shall comply with the independence conditions established by Technical Resolution No. 34 of FACPCE, and in all other regulations that the authorities controlling the professional license may introduce, as well as those stated in CNV and SEC Regulations.</w:t>
      </w:r>
    </w:p>
    <w:p w14:paraId="0BA42E36" w14:textId="77777777" w:rsidR="00062846" w:rsidRPr="007A066D" w:rsidRDefault="00062846" w:rsidP="00062846">
      <w:pPr>
        <w:autoSpaceDE w:val="0"/>
        <w:autoSpaceDN w:val="0"/>
        <w:adjustRightInd w:val="0"/>
        <w:jc w:val="both"/>
        <w:rPr>
          <w:lang w:val="en-US" w:eastAsia="es-ES"/>
        </w:rPr>
      </w:pPr>
    </w:p>
    <w:p w14:paraId="348D7ED9" w14:textId="77777777" w:rsidR="00062846" w:rsidRPr="007E2D36" w:rsidRDefault="00062846" w:rsidP="00062846">
      <w:pPr>
        <w:autoSpaceDE w:val="0"/>
        <w:autoSpaceDN w:val="0"/>
        <w:adjustRightInd w:val="0"/>
        <w:jc w:val="both"/>
        <w:rPr>
          <w:lang w:val="en-US" w:eastAsia="es-ES"/>
        </w:rPr>
      </w:pPr>
      <w:r w:rsidRPr="007A066D">
        <w:rPr>
          <w:lang w:val="en-US" w:eastAsia="es-ES"/>
        </w:rPr>
        <w:t>For all the</w:t>
      </w:r>
      <w:r w:rsidRPr="007E2D36">
        <w:rPr>
          <w:lang w:val="en-US" w:eastAsia="es-ES"/>
        </w:rPr>
        <w:t xml:space="preserve"> services obtained from the external auditor, the Supervisory Committee shall consider if such services comply with SEC and CNV Regulations.</w:t>
      </w:r>
    </w:p>
    <w:p w14:paraId="33480B45" w14:textId="77777777" w:rsidR="00062846" w:rsidRPr="007E2D36" w:rsidRDefault="00062846" w:rsidP="00062846">
      <w:pPr>
        <w:autoSpaceDE w:val="0"/>
        <w:autoSpaceDN w:val="0"/>
        <w:adjustRightInd w:val="0"/>
        <w:jc w:val="both"/>
        <w:rPr>
          <w:lang w:val="en-US" w:eastAsia="es-ES"/>
        </w:rPr>
      </w:pPr>
    </w:p>
    <w:p w14:paraId="6DE537FF" w14:textId="77777777" w:rsidR="00062846" w:rsidRPr="007E2D36" w:rsidRDefault="00062846" w:rsidP="00062846">
      <w:pPr>
        <w:pStyle w:val="Ttulo2"/>
        <w:numPr>
          <w:ilvl w:val="0"/>
          <w:numId w:val="0"/>
        </w:numPr>
        <w:spacing w:before="0" w:after="0"/>
        <w:jc w:val="both"/>
        <w:rPr>
          <w:smallCaps/>
          <w:lang w:val="en-US" w:eastAsia="es-ES"/>
        </w:rPr>
      </w:pPr>
      <w:bookmarkStart w:id="49" w:name="_Toc34322584"/>
      <w:bookmarkStart w:id="50" w:name="_Toc129765609"/>
      <w:r w:rsidRPr="007E2D36">
        <w:rPr>
          <w:smallCaps/>
          <w:lang w:val="en-US" w:eastAsia="es-ES"/>
        </w:rPr>
        <w:t xml:space="preserve">7.5. </w:t>
      </w:r>
      <w:r w:rsidRPr="007E2D36">
        <w:rPr>
          <w:smallCaps/>
          <w:u w:val="single"/>
          <w:lang w:val="en-US" w:eastAsia="es-ES"/>
        </w:rPr>
        <w:t>Remunera</w:t>
      </w:r>
      <w:bookmarkEnd w:id="49"/>
      <w:r w:rsidRPr="007E2D36">
        <w:rPr>
          <w:smallCaps/>
          <w:u w:val="single"/>
          <w:lang w:val="en-US" w:eastAsia="es-ES"/>
        </w:rPr>
        <w:t>tion</w:t>
      </w:r>
      <w:bookmarkEnd w:id="50"/>
    </w:p>
    <w:p w14:paraId="0DA21AFD" w14:textId="77777777" w:rsidR="00062846" w:rsidRPr="007E2D36" w:rsidRDefault="00062846" w:rsidP="00062846">
      <w:pPr>
        <w:autoSpaceDE w:val="0"/>
        <w:autoSpaceDN w:val="0"/>
        <w:adjustRightInd w:val="0"/>
        <w:jc w:val="both"/>
        <w:rPr>
          <w:lang w:val="en-US" w:eastAsia="es-ES"/>
        </w:rPr>
      </w:pPr>
    </w:p>
    <w:p w14:paraId="1EF21E60" w14:textId="77777777" w:rsidR="00062846" w:rsidRDefault="00062846" w:rsidP="00062846">
      <w:pPr>
        <w:autoSpaceDE w:val="0"/>
        <w:autoSpaceDN w:val="0"/>
        <w:adjustRightInd w:val="0"/>
        <w:jc w:val="both"/>
        <w:rPr>
          <w:lang w:val="en-US" w:eastAsia="es-ES"/>
        </w:rPr>
      </w:pPr>
      <w:r w:rsidRPr="007E2D36">
        <w:rPr>
          <w:lang w:val="en-US" w:eastAsia="es-ES"/>
        </w:rPr>
        <w:t>The remuneration of the Statutory Audit Committee’s members shall be determined at the Shareholders’ Meeting.</w:t>
      </w:r>
    </w:p>
    <w:p w14:paraId="498400C5" w14:textId="77777777" w:rsidR="00062846" w:rsidRPr="007E2D36" w:rsidRDefault="00062846" w:rsidP="00062846">
      <w:pPr>
        <w:autoSpaceDE w:val="0"/>
        <w:autoSpaceDN w:val="0"/>
        <w:adjustRightInd w:val="0"/>
        <w:jc w:val="both"/>
        <w:rPr>
          <w:lang w:val="en-US" w:eastAsia="es-ES"/>
        </w:rPr>
      </w:pPr>
    </w:p>
    <w:p w14:paraId="681E72BC" w14:textId="77777777" w:rsidR="00062846" w:rsidRPr="007E2D36" w:rsidRDefault="00062846" w:rsidP="00062846">
      <w:pPr>
        <w:autoSpaceDE w:val="0"/>
        <w:autoSpaceDN w:val="0"/>
        <w:adjustRightInd w:val="0"/>
        <w:jc w:val="both"/>
        <w:rPr>
          <w:lang w:val="en-US" w:eastAsia="es-ES"/>
        </w:rPr>
      </w:pPr>
      <w:r w:rsidRPr="007E2D36">
        <w:rPr>
          <w:lang w:val="en-US" w:eastAsia="es-ES"/>
        </w:rPr>
        <w:t>Should the internal audit tasks be performed by employees, such will be part of the obligations of the Company’s personnel and the remuneration shall be the one established in the Employment Contract.</w:t>
      </w:r>
    </w:p>
    <w:p w14:paraId="73248916" w14:textId="77777777" w:rsidR="00062846" w:rsidRPr="007E2D36" w:rsidRDefault="00062846" w:rsidP="00062846">
      <w:pPr>
        <w:autoSpaceDE w:val="0"/>
        <w:autoSpaceDN w:val="0"/>
        <w:adjustRightInd w:val="0"/>
        <w:jc w:val="both"/>
        <w:rPr>
          <w:lang w:val="en-US" w:eastAsia="es-ES"/>
        </w:rPr>
      </w:pPr>
    </w:p>
    <w:p w14:paraId="5BABF552" w14:textId="77777777" w:rsidR="00062846" w:rsidRPr="007E2D36" w:rsidRDefault="00062846" w:rsidP="00062846">
      <w:pPr>
        <w:autoSpaceDE w:val="0"/>
        <w:autoSpaceDN w:val="0"/>
        <w:adjustRightInd w:val="0"/>
        <w:jc w:val="both"/>
        <w:rPr>
          <w:lang w:val="en-US" w:eastAsia="es-ES"/>
        </w:rPr>
      </w:pPr>
      <w:r w:rsidRPr="007E2D36">
        <w:rPr>
          <w:lang w:val="en-US" w:eastAsia="es-ES"/>
        </w:rPr>
        <w:t>The remuneration of external auditors shall be annually determined and approved by the Board of Directors, the Supervisory Committee and at the Shareholders’ Meeting, as appropriate.</w:t>
      </w:r>
    </w:p>
    <w:p w14:paraId="6EEF2D04" w14:textId="77777777" w:rsidR="00062846" w:rsidRPr="007E2D36" w:rsidRDefault="00062846" w:rsidP="00062846">
      <w:pPr>
        <w:autoSpaceDE w:val="0"/>
        <w:autoSpaceDN w:val="0"/>
        <w:adjustRightInd w:val="0"/>
        <w:jc w:val="both"/>
        <w:rPr>
          <w:lang w:val="en-US" w:eastAsia="es-ES"/>
        </w:rPr>
      </w:pPr>
    </w:p>
    <w:p w14:paraId="689EF7AC" w14:textId="77777777" w:rsidR="00062846" w:rsidRPr="007E2D36" w:rsidRDefault="00062846" w:rsidP="00062846">
      <w:pPr>
        <w:pStyle w:val="Ttulo1"/>
        <w:numPr>
          <w:ilvl w:val="0"/>
          <w:numId w:val="0"/>
        </w:numPr>
        <w:spacing w:before="0" w:after="0"/>
        <w:jc w:val="both"/>
        <w:rPr>
          <w:lang w:val="en-US"/>
        </w:rPr>
      </w:pPr>
      <w:bookmarkStart w:id="51" w:name="_Toc34322585"/>
      <w:bookmarkStart w:id="52" w:name="_Toc129765610"/>
      <w:r w:rsidRPr="007E2D36">
        <w:rPr>
          <w:lang w:val="en-US"/>
        </w:rPr>
        <w:t xml:space="preserve">8. </w:t>
      </w:r>
      <w:bookmarkEnd w:id="51"/>
      <w:r w:rsidRPr="007E2D36">
        <w:rPr>
          <w:lang w:val="en-US"/>
        </w:rPr>
        <w:t>Policies of risk control and management</w:t>
      </w:r>
      <w:bookmarkEnd w:id="52"/>
    </w:p>
    <w:p w14:paraId="35908030" w14:textId="77777777" w:rsidR="00062846" w:rsidRPr="007E2D36" w:rsidRDefault="00062846" w:rsidP="00062846">
      <w:pPr>
        <w:jc w:val="both"/>
        <w:rPr>
          <w:lang w:val="en-US"/>
        </w:rPr>
      </w:pPr>
    </w:p>
    <w:p w14:paraId="03929133" w14:textId="77777777" w:rsidR="00062846" w:rsidRPr="007E2D36" w:rsidRDefault="00062846" w:rsidP="00062846">
      <w:pPr>
        <w:jc w:val="both"/>
        <w:rPr>
          <w:lang w:val="en-US"/>
        </w:rPr>
      </w:pPr>
      <w:r w:rsidRPr="007E2D36">
        <w:rPr>
          <w:lang w:val="en-US"/>
        </w:rPr>
        <w:t>Control policies are oriented to</w:t>
      </w:r>
      <w:r>
        <w:rPr>
          <w:lang w:val="en-US"/>
        </w:rPr>
        <w:t xml:space="preserve"> the</w:t>
      </w:r>
      <w:r w:rsidRPr="007E2D36">
        <w:rPr>
          <w:lang w:val="en-US"/>
        </w:rPr>
        <w:t xml:space="preserve"> prevention during the management of social business and the development of the Company’s activities and the posterior verification of such regarding the correct use of human, material and financial resources of the Company.</w:t>
      </w:r>
    </w:p>
    <w:p w14:paraId="08EB2C02" w14:textId="77777777" w:rsidR="00BE2EFB" w:rsidRDefault="00BE2EFB" w:rsidP="00062846">
      <w:pPr>
        <w:jc w:val="both"/>
        <w:rPr>
          <w:lang w:val="en-US"/>
        </w:rPr>
      </w:pPr>
    </w:p>
    <w:p w14:paraId="41040AD0" w14:textId="77777777" w:rsidR="00062846" w:rsidRPr="007E2D36" w:rsidRDefault="00062846" w:rsidP="00062846">
      <w:pPr>
        <w:jc w:val="both"/>
        <w:rPr>
          <w:lang w:val="en-US"/>
        </w:rPr>
      </w:pPr>
      <w:r w:rsidRPr="007E2D36">
        <w:rPr>
          <w:lang w:val="en-US"/>
        </w:rPr>
        <w:t>The objectives of such policies are the following:</w:t>
      </w:r>
    </w:p>
    <w:p w14:paraId="531FAF58" w14:textId="77777777" w:rsidR="00062846" w:rsidRPr="007E2D36" w:rsidRDefault="00062846" w:rsidP="00062846">
      <w:pPr>
        <w:jc w:val="both"/>
        <w:rPr>
          <w:lang w:val="en-US"/>
        </w:rPr>
      </w:pPr>
    </w:p>
    <w:p w14:paraId="01969E63" w14:textId="7393C72C" w:rsidR="00062846" w:rsidRPr="007E2D36" w:rsidRDefault="00062846" w:rsidP="00CA1939">
      <w:pPr>
        <w:numPr>
          <w:ilvl w:val="0"/>
          <w:numId w:val="15"/>
        </w:numPr>
        <w:tabs>
          <w:tab w:val="num" w:pos="0"/>
        </w:tabs>
        <w:ind w:left="426" w:hanging="426"/>
        <w:jc w:val="both"/>
        <w:rPr>
          <w:lang w:val="en-US"/>
        </w:rPr>
      </w:pPr>
      <w:r w:rsidRPr="007E2D36">
        <w:rPr>
          <w:lang w:val="en-US"/>
        </w:rPr>
        <w:t>Effectiveness and efficiency of the operations</w:t>
      </w:r>
    </w:p>
    <w:p w14:paraId="0A46E029" w14:textId="074CCCA3" w:rsidR="00062846" w:rsidRPr="007E2D36" w:rsidRDefault="00062846" w:rsidP="00CA1939">
      <w:pPr>
        <w:numPr>
          <w:ilvl w:val="0"/>
          <w:numId w:val="15"/>
        </w:numPr>
        <w:tabs>
          <w:tab w:val="num" w:pos="0"/>
        </w:tabs>
        <w:ind w:left="426" w:hanging="426"/>
        <w:jc w:val="both"/>
        <w:rPr>
          <w:lang w:val="en-US"/>
        </w:rPr>
      </w:pPr>
      <w:r w:rsidRPr="007E2D36">
        <w:rPr>
          <w:lang w:val="en-US"/>
        </w:rPr>
        <w:t>Reliability of financial and management reports</w:t>
      </w:r>
    </w:p>
    <w:p w14:paraId="5C122E1B" w14:textId="28534130" w:rsidR="00062846" w:rsidRPr="007E2D36" w:rsidRDefault="00062846" w:rsidP="00CA1939">
      <w:pPr>
        <w:numPr>
          <w:ilvl w:val="0"/>
          <w:numId w:val="15"/>
        </w:numPr>
        <w:tabs>
          <w:tab w:val="num" w:pos="0"/>
        </w:tabs>
        <w:ind w:left="426" w:hanging="426"/>
        <w:jc w:val="both"/>
        <w:rPr>
          <w:lang w:val="en-US"/>
        </w:rPr>
      </w:pPr>
      <w:r w:rsidRPr="007E2D36">
        <w:rPr>
          <w:lang w:val="en-US"/>
        </w:rPr>
        <w:t>Compliance with applicable legal, bylaws and internal regulations</w:t>
      </w:r>
    </w:p>
    <w:p w14:paraId="407FA367" w14:textId="77777777" w:rsidR="00062846" w:rsidRPr="007E2D36" w:rsidRDefault="00062846" w:rsidP="00062846">
      <w:pPr>
        <w:jc w:val="both"/>
        <w:rPr>
          <w:lang w:val="en-US"/>
        </w:rPr>
      </w:pPr>
    </w:p>
    <w:p w14:paraId="7BAC83A0" w14:textId="77777777" w:rsidR="00062846" w:rsidRPr="007E2D36" w:rsidRDefault="00062846" w:rsidP="00062846">
      <w:pPr>
        <w:jc w:val="both"/>
        <w:rPr>
          <w:lang w:val="en-US"/>
        </w:rPr>
      </w:pPr>
      <w:r w:rsidRPr="007E2D36">
        <w:rPr>
          <w:lang w:val="en-US"/>
        </w:rPr>
        <w:t>So as to achieve the outlined objectives, a risk evaluation shall be carried out at least once a year. It shall analyze the variety of risks the Company faces, from external and internal sources. The General Management together with first level managers shall perform this analysis before the preparation of the Business Annual Plan, and they shall prepare a Risk Map weighing each of them by Impact and Occurrence Probability.</w:t>
      </w:r>
    </w:p>
    <w:p w14:paraId="24428FD5" w14:textId="77777777" w:rsidR="00062846" w:rsidRPr="007E2D36" w:rsidRDefault="00062846" w:rsidP="00062846">
      <w:pPr>
        <w:jc w:val="both"/>
        <w:rPr>
          <w:lang w:val="en-US"/>
        </w:rPr>
      </w:pPr>
    </w:p>
    <w:p w14:paraId="289497DA" w14:textId="77777777" w:rsidR="00062846" w:rsidRPr="007E2D36" w:rsidRDefault="00062846" w:rsidP="00062846">
      <w:pPr>
        <w:jc w:val="both"/>
        <w:rPr>
          <w:lang w:val="en-US"/>
        </w:rPr>
      </w:pPr>
      <w:r w:rsidRPr="007E2D36">
        <w:rPr>
          <w:lang w:val="en-US"/>
        </w:rPr>
        <w:t xml:space="preserve">In conclusion, the </w:t>
      </w:r>
      <w:r w:rsidR="00F80FDF">
        <w:rPr>
          <w:lang w:val="en-US"/>
        </w:rPr>
        <w:t>policies are oriented to achieving</w:t>
      </w:r>
      <w:r w:rsidRPr="007E2D36">
        <w:rPr>
          <w:lang w:val="en-US"/>
        </w:rPr>
        <w:t xml:space="preserve"> the Company’s goals regarding the performance and economy of resources, the prevention of loss of them and to ensure reliable financial reports.</w:t>
      </w:r>
    </w:p>
    <w:p w14:paraId="679245E2" w14:textId="77777777" w:rsidR="00062846" w:rsidRPr="007E2D36" w:rsidRDefault="00062846" w:rsidP="00062846">
      <w:pPr>
        <w:jc w:val="both"/>
        <w:rPr>
          <w:lang w:val="en-US"/>
        </w:rPr>
      </w:pPr>
    </w:p>
    <w:p w14:paraId="718FD813" w14:textId="77777777" w:rsidR="00062846" w:rsidRPr="007E2D36" w:rsidRDefault="00062846" w:rsidP="00062846">
      <w:pPr>
        <w:jc w:val="both"/>
        <w:rPr>
          <w:lang w:val="en-US"/>
        </w:rPr>
      </w:pPr>
      <w:r w:rsidRPr="007E2D36">
        <w:rPr>
          <w:lang w:val="en-US"/>
        </w:rPr>
        <w:t xml:space="preserve">All Policies are dully disclosed and communicated to the personnel by different means. </w:t>
      </w:r>
    </w:p>
    <w:p w14:paraId="36613D1A" w14:textId="77777777" w:rsidR="00062846" w:rsidRPr="007E2D36" w:rsidRDefault="00062846" w:rsidP="00062846">
      <w:pPr>
        <w:jc w:val="both"/>
        <w:rPr>
          <w:lang w:val="en-US"/>
        </w:rPr>
      </w:pPr>
    </w:p>
    <w:p w14:paraId="4B71CD03" w14:textId="77777777" w:rsidR="00062846" w:rsidRPr="007E2D36" w:rsidRDefault="00062846" w:rsidP="00062846">
      <w:pPr>
        <w:pStyle w:val="Ttulo1"/>
        <w:numPr>
          <w:ilvl w:val="0"/>
          <w:numId w:val="0"/>
        </w:numPr>
        <w:spacing w:before="0" w:after="0"/>
        <w:jc w:val="both"/>
        <w:rPr>
          <w:lang w:val="en-US"/>
        </w:rPr>
      </w:pPr>
      <w:bookmarkStart w:id="53" w:name="_Toc34322586"/>
      <w:bookmarkStart w:id="54" w:name="_Toc129765611"/>
      <w:r w:rsidRPr="007E2D36">
        <w:rPr>
          <w:lang w:val="en-US"/>
        </w:rPr>
        <w:t xml:space="preserve">9. </w:t>
      </w:r>
      <w:r w:rsidRPr="007E2D36">
        <w:rPr>
          <w:lang w:val="en-US"/>
        </w:rPr>
        <w:tab/>
      </w:r>
      <w:bookmarkEnd w:id="53"/>
      <w:r w:rsidRPr="007E2D36">
        <w:rPr>
          <w:lang w:val="en-US"/>
        </w:rPr>
        <w:t>PROCEDURES</w:t>
      </w:r>
      <w:bookmarkEnd w:id="54"/>
    </w:p>
    <w:p w14:paraId="67D2B944" w14:textId="77777777" w:rsidR="00062846" w:rsidRDefault="00062846" w:rsidP="00062846">
      <w:pPr>
        <w:pStyle w:val="Ttulo2"/>
        <w:numPr>
          <w:ilvl w:val="0"/>
          <w:numId w:val="0"/>
        </w:numPr>
        <w:rPr>
          <w:rFonts w:cs="Times New Roman"/>
          <w:smallCaps/>
          <w:szCs w:val="24"/>
          <w:u w:val="single"/>
          <w:lang w:val="en-US"/>
        </w:rPr>
      </w:pPr>
      <w:bookmarkStart w:id="55" w:name="_Toc34322587"/>
      <w:bookmarkStart w:id="56" w:name="_Toc129765612"/>
      <w:r w:rsidRPr="007E2D36">
        <w:rPr>
          <w:rFonts w:cs="Times New Roman"/>
          <w:smallCaps/>
          <w:szCs w:val="24"/>
          <w:lang w:val="en-US"/>
        </w:rPr>
        <w:t xml:space="preserve">9.1. </w:t>
      </w:r>
      <w:bookmarkEnd w:id="55"/>
      <w:r w:rsidRPr="007E2D36">
        <w:rPr>
          <w:rFonts w:cs="Times New Roman"/>
          <w:smallCaps/>
          <w:szCs w:val="24"/>
          <w:u w:val="single"/>
          <w:lang w:val="en-US"/>
        </w:rPr>
        <w:t>Handling of confidential information</w:t>
      </w:r>
      <w:bookmarkStart w:id="57" w:name="_Toc34322588"/>
      <w:bookmarkEnd w:id="56"/>
    </w:p>
    <w:p w14:paraId="1A1A42FE" w14:textId="77777777" w:rsidR="002B0710" w:rsidRPr="002B0710" w:rsidRDefault="002B0710" w:rsidP="002B0710">
      <w:pPr>
        <w:spacing w:before="240" w:after="240"/>
        <w:jc w:val="both"/>
        <w:rPr>
          <w:lang w:val="en-US"/>
        </w:rPr>
      </w:pPr>
      <w:r w:rsidRPr="002B0710">
        <w:rPr>
          <w:lang w:val="en-US"/>
        </w:rPr>
        <w:t>At all times, the Company shall focus on the protection of confidential information. This shall also be the responsibility of all its personnel.</w:t>
      </w:r>
    </w:p>
    <w:p w14:paraId="7C88C337" w14:textId="77777777" w:rsidR="002B0710" w:rsidRPr="002B0710" w:rsidRDefault="002B0710" w:rsidP="002B0710">
      <w:pPr>
        <w:spacing w:before="240" w:after="240"/>
        <w:jc w:val="both"/>
        <w:rPr>
          <w:lang w:val="en-US"/>
        </w:rPr>
      </w:pPr>
      <w:r w:rsidRPr="002B0710">
        <w:rPr>
          <w:lang w:val="en-US"/>
        </w:rPr>
        <w:t xml:space="preserve">Employees, </w:t>
      </w:r>
      <w:r w:rsidR="00EC1803">
        <w:rPr>
          <w:lang w:val="en-US"/>
        </w:rPr>
        <w:t>are</w:t>
      </w:r>
      <w:r w:rsidR="00951D9D">
        <w:rPr>
          <w:lang w:val="en-US"/>
        </w:rPr>
        <w:t>a</w:t>
      </w:r>
      <w:r w:rsidR="00EC1803">
        <w:rPr>
          <w:lang w:val="en-US"/>
        </w:rPr>
        <w:t xml:space="preserve"> executive directors and/or </w:t>
      </w:r>
      <w:r w:rsidRPr="002B0710">
        <w:rPr>
          <w:lang w:val="en-US"/>
        </w:rPr>
        <w:t>managers, directors and members of the Statutory Audit Committee of the Company have been taught regarding the duty of confidentiality that they must follow regarding the information and/or documentation bearing such character that they may receive.</w:t>
      </w:r>
    </w:p>
    <w:p w14:paraId="25B616FC" w14:textId="77777777" w:rsidR="002B0710" w:rsidRPr="002B0710" w:rsidRDefault="002B0710" w:rsidP="002B0710">
      <w:pPr>
        <w:spacing w:before="240" w:after="240"/>
        <w:jc w:val="both"/>
        <w:rPr>
          <w:lang w:val="en-US"/>
        </w:rPr>
      </w:pPr>
      <w:r w:rsidRPr="002B0710">
        <w:rPr>
          <w:lang w:val="en-US"/>
        </w:rPr>
        <w:t>This duty of confidentiality shall not be applied when the disclosure of confidential information and/or documentation is mandatory in accordance with the regulations and laws in force, or when such is required by a judicial and/or administrative authority with sufficient powers in that regard.</w:t>
      </w:r>
    </w:p>
    <w:p w14:paraId="559C7AB7" w14:textId="77777777" w:rsidR="00062846" w:rsidRPr="007E2D36" w:rsidRDefault="00062846" w:rsidP="002B0710">
      <w:pPr>
        <w:pStyle w:val="Ttulo2"/>
        <w:keepNext w:val="0"/>
        <w:widowControl w:val="0"/>
        <w:numPr>
          <w:ilvl w:val="0"/>
          <w:numId w:val="0"/>
        </w:numPr>
        <w:spacing w:after="240"/>
        <w:jc w:val="both"/>
        <w:rPr>
          <w:rFonts w:cs="Times New Roman"/>
          <w:smallCaps/>
          <w:szCs w:val="24"/>
          <w:u w:val="single"/>
          <w:lang w:val="en-US"/>
        </w:rPr>
      </w:pPr>
      <w:bookmarkStart w:id="58" w:name="_Toc129765613"/>
      <w:r w:rsidRPr="007E2D36">
        <w:rPr>
          <w:rFonts w:cs="Times New Roman"/>
          <w:smallCaps/>
          <w:szCs w:val="24"/>
          <w:lang w:val="en-US"/>
        </w:rPr>
        <w:t>9.2.</w:t>
      </w:r>
      <w:r w:rsidRPr="007E2D36">
        <w:rPr>
          <w:rFonts w:cs="Times New Roman"/>
          <w:smallCaps/>
          <w:szCs w:val="24"/>
          <w:u w:val="single"/>
          <w:lang w:val="en-US"/>
        </w:rPr>
        <w:t xml:space="preserve"> </w:t>
      </w:r>
      <w:bookmarkEnd w:id="57"/>
      <w:r w:rsidRPr="007E2D36">
        <w:rPr>
          <w:rFonts w:cs="Times New Roman"/>
          <w:smallCaps/>
          <w:szCs w:val="24"/>
          <w:u w:val="single"/>
          <w:lang w:val="en-US"/>
        </w:rPr>
        <w:t>Purchase and sale of shares and securities</w:t>
      </w:r>
      <w:bookmarkEnd w:id="58"/>
    </w:p>
    <w:p w14:paraId="6F1CAF05" w14:textId="77777777" w:rsidR="00062846" w:rsidRPr="007E2D36" w:rsidRDefault="00062846" w:rsidP="00062846">
      <w:pPr>
        <w:pStyle w:val="Ttulo2"/>
        <w:numPr>
          <w:ilvl w:val="0"/>
          <w:numId w:val="0"/>
        </w:numPr>
        <w:spacing w:before="0" w:after="0"/>
        <w:jc w:val="both"/>
        <w:rPr>
          <w:lang w:val="en-US"/>
        </w:rPr>
      </w:pPr>
      <w:bookmarkStart w:id="59" w:name="_Toc129765614"/>
      <w:r w:rsidRPr="007E2D36">
        <w:rPr>
          <w:lang w:val="en-US"/>
        </w:rPr>
        <w:t>The company has an Insider Trading Policy.</w:t>
      </w:r>
      <w:bookmarkEnd w:id="59"/>
      <w:r w:rsidRPr="007E2D36" w:rsidDel="00BC0580">
        <w:rPr>
          <w:lang w:val="en-US"/>
        </w:rPr>
        <w:t xml:space="preserve"> </w:t>
      </w:r>
    </w:p>
    <w:p w14:paraId="3A734C47" w14:textId="77777777" w:rsidR="00062846" w:rsidRPr="007E2D36" w:rsidRDefault="00062846" w:rsidP="00062846">
      <w:pPr>
        <w:pStyle w:val="Ttulo2"/>
        <w:numPr>
          <w:ilvl w:val="0"/>
          <w:numId w:val="0"/>
        </w:numPr>
        <w:spacing w:before="0" w:after="0"/>
        <w:jc w:val="both"/>
        <w:rPr>
          <w:lang w:val="en-US"/>
        </w:rPr>
      </w:pPr>
    </w:p>
    <w:p w14:paraId="74420433" w14:textId="77777777" w:rsidR="00062846" w:rsidRPr="007E2D36" w:rsidRDefault="00062846" w:rsidP="00062846">
      <w:pPr>
        <w:pStyle w:val="Ttulo2"/>
        <w:numPr>
          <w:ilvl w:val="0"/>
          <w:numId w:val="0"/>
        </w:numPr>
        <w:spacing w:before="0" w:after="0"/>
        <w:jc w:val="both"/>
        <w:rPr>
          <w:lang w:val="en-US"/>
        </w:rPr>
      </w:pPr>
      <w:bookmarkStart w:id="60" w:name="_Toc34322590"/>
      <w:bookmarkStart w:id="61" w:name="_Toc129765615"/>
      <w:r w:rsidRPr="007E2D36">
        <w:rPr>
          <w:lang w:val="en-US"/>
        </w:rPr>
        <w:t xml:space="preserve">9.3. </w:t>
      </w:r>
      <w:bookmarkEnd w:id="60"/>
      <w:r w:rsidRPr="007E2D36">
        <w:rPr>
          <w:rFonts w:cs="Times New Roman"/>
          <w:smallCaps/>
          <w:szCs w:val="24"/>
          <w:u w:val="single"/>
          <w:lang w:val="en-US"/>
        </w:rPr>
        <w:t>Inquires and Complaints</w:t>
      </w:r>
      <w:bookmarkEnd w:id="61"/>
    </w:p>
    <w:p w14:paraId="23A81283" w14:textId="77777777" w:rsidR="00062846" w:rsidRPr="007E2D36" w:rsidRDefault="00062846" w:rsidP="00062846">
      <w:pPr>
        <w:jc w:val="both"/>
        <w:rPr>
          <w:lang w:val="en-US"/>
        </w:rPr>
      </w:pPr>
    </w:p>
    <w:p w14:paraId="01DAFA58" w14:textId="77777777" w:rsidR="00062846" w:rsidRPr="007E2D36" w:rsidRDefault="00062846" w:rsidP="00062846">
      <w:pPr>
        <w:jc w:val="both"/>
        <w:rPr>
          <w:lang w:val="en-US"/>
        </w:rPr>
      </w:pPr>
      <w:r w:rsidRPr="007E2D36">
        <w:rPr>
          <w:lang w:val="en-US"/>
        </w:rPr>
        <w:t>The Company has a Complaint Treatment Policy, which is an integral part of the Integrity Program.</w:t>
      </w:r>
    </w:p>
    <w:p w14:paraId="48C2B1C6" w14:textId="77777777" w:rsidR="00BD2CB5" w:rsidRPr="00EC1803" w:rsidRDefault="00BD2CB5" w:rsidP="00062846">
      <w:pPr>
        <w:pStyle w:val="Ttulo2"/>
        <w:numPr>
          <w:ilvl w:val="0"/>
          <w:numId w:val="0"/>
        </w:numPr>
        <w:spacing w:before="0" w:after="0"/>
        <w:jc w:val="both"/>
        <w:rPr>
          <w:lang w:val="en-US"/>
        </w:rPr>
      </w:pPr>
    </w:p>
    <w:sectPr w:rsidR="00BD2CB5" w:rsidRPr="00EC1803" w:rsidSect="00BC0580">
      <w:pgSz w:w="11907" w:h="16839" w:code="9"/>
      <w:pgMar w:top="1701" w:right="1418" w:bottom="1701" w:left="1418"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6CFD" w14:textId="77777777" w:rsidR="00406842" w:rsidRDefault="00406842">
      <w:r>
        <w:separator/>
      </w:r>
    </w:p>
  </w:endnote>
  <w:endnote w:type="continuationSeparator" w:id="0">
    <w:p w14:paraId="7D38B29A" w14:textId="77777777" w:rsidR="00406842" w:rsidRDefault="0040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07F0" w14:textId="77777777" w:rsidR="00505D03" w:rsidRDefault="00505D03" w:rsidP="00F038E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E16E3C" w14:textId="77777777" w:rsidR="00505D03" w:rsidRDefault="00505D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03A" w14:textId="77777777" w:rsidR="00505D03" w:rsidRDefault="00505D0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A54B0" w:rsidRPr="001A54B0">
      <w:rPr>
        <w:caps/>
        <w:noProof/>
        <w:color w:val="4F81BD" w:themeColor="accent1"/>
        <w:lang w:val="es-ES"/>
      </w:rPr>
      <w:t>1</w:t>
    </w:r>
    <w:r>
      <w:rPr>
        <w:caps/>
        <w:color w:val="4F81BD" w:themeColor="accent1"/>
      </w:rPr>
      <w:fldChar w:fldCharType="end"/>
    </w:r>
  </w:p>
  <w:p w14:paraId="63355045" w14:textId="77777777" w:rsidR="00505D03" w:rsidRDefault="00505D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32DA" w14:textId="77777777" w:rsidR="00406842" w:rsidRDefault="00406842">
      <w:r>
        <w:separator/>
      </w:r>
    </w:p>
  </w:footnote>
  <w:footnote w:type="continuationSeparator" w:id="0">
    <w:p w14:paraId="0F7CFAEE" w14:textId="77777777" w:rsidR="00406842" w:rsidRDefault="0040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E9CC" w14:textId="5FE32AC9" w:rsidR="00505D03" w:rsidRDefault="001012B4" w:rsidP="00BC0580">
    <w:pPr>
      <w:pStyle w:val="Encabezado"/>
      <w:jc w:val="center"/>
    </w:pPr>
    <w:r>
      <w:rPr>
        <w:noProof/>
      </w:rPr>
      <w:drawing>
        <wp:anchor distT="0" distB="0" distL="114300" distR="114300" simplePos="0" relativeHeight="251657216" behindDoc="1" locked="0" layoutInCell="1" allowOverlap="1" wp14:anchorId="28ED408E" wp14:editId="6683BD3F">
          <wp:simplePos x="0" y="0"/>
          <wp:positionH relativeFrom="page">
            <wp:posOffset>3011805</wp:posOffset>
          </wp:positionH>
          <wp:positionV relativeFrom="paragraph">
            <wp:posOffset>-114300</wp:posOffset>
          </wp:positionV>
          <wp:extent cx="1543050" cy="7334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3209" t="10390" r="10159" b="-10390"/>
                  <a:stretch>
                    <a:fillRect/>
                  </a:stretch>
                </pic:blipFill>
                <pic:spPr bwMode="auto">
                  <a:xfrm>
                    <a:off x="0" y="0"/>
                    <a:ext cx="1543050" cy="73342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C8B" w14:textId="0BB3392E" w:rsidR="00505D03" w:rsidRDefault="001012B4" w:rsidP="00BC0580">
    <w:pPr>
      <w:pStyle w:val="Encabezado"/>
      <w:jc w:val="center"/>
    </w:pPr>
    <w:r>
      <w:rPr>
        <w:noProof/>
      </w:rPr>
      <w:drawing>
        <wp:anchor distT="0" distB="0" distL="114300" distR="114300" simplePos="0" relativeHeight="251660288" behindDoc="1" locked="0" layoutInCell="1" allowOverlap="1" wp14:anchorId="75A540BF" wp14:editId="2A0432AA">
          <wp:simplePos x="0" y="0"/>
          <wp:positionH relativeFrom="page">
            <wp:posOffset>2919730</wp:posOffset>
          </wp:positionH>
          <wp:positionV relativeFrom="paragraph">
            <wp:posOffset>-114300</wp:posOffset>
          </wp:positionV>
          <wp:extent cx="1543050" cy="7334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3209" t="10390" r="10159" b="-10390"/>
                  <a:stretch>
                    <a:fillRect/>
                  </a:stretch>
                </pic:blipFill>
                <pic:spPr bwMode="auto">
                  <a:xfrm>
                    <a:off x="0" y="0"/>
                    <a:ext cx="1543050" cy="73342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6B"/>
    <w:multiLevelType w:val="hybridMultilevel"/>
    <w:tmpl w:val="0BCA80A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D41087"/>
    <w:multiLevelType w:val="hybridMultilevel"/>
    <w:tmpl w:val="9C8E8D0C"/>
    <w:lvl w:ilvl="0" w:tplc="28443340">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A76EAF"/>
    <w:multiLevelType w:val="hybridMultilevel"/>
    <w:tmpl w:val="0A8CE8FC"/>
    <w:lvl w:ilvl="0" w:tplc="2C0A0017">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550D2D"/>
    <w:multiLevelType w:val="hybridMultilevel"/>
    <w:tmpl w:val="5D68F27C"/>
    <w:lvl w:ilvl="0" w:tplc="2C0A0017">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514679"/>
    <w:multiLevelType w:val="hybridMultilevel"/>
    <w:tmpl w:val="C0D2C5B4"/>
    <w:lvl w:ilvl="0" w:tplc="8944771A">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F600B8"/>
    <w:multiLevelType w:val="hybridMultilevel"/>
    <w:tmpl w:val="7A9C13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8674D8D"/>
    <w:multiLevelType w:val="hybridMultilevel"/>
    <w:tmpl w:val="C8D8A396"/>
    <w:lvl w:ilvl="0" w:tplc="28443340">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0863E37"/>
    <w:multiLevelType w:val="hybridMultilevel"/>
    <w:tmpl w:val="1B6C752C"/>
    <w:lvl w:ilvl="0" w:tplc="2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5A59F9"/>
    <w:multiLevelType w:val="hybridMultilevel"/>
    <w:tmpl w:val="E1367970"/>
    <w:lvl w:ilvl="0" w:tplc="28443340">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8973F15"/>
    <w:multiLevelType w:val="multilevel"/>
    <w:tmpl w:val="F42CDCC8"/>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2"/>
        </w:tabs>
        <w:ind w:left="792" w:hanging="432"/>
      </w:pPr>
      <w:rPr>
        <w:rFonts w:hint="default"/>
      </w:rPr>
    </w:lvl>
    <w:lvl w:ilvl="2">
      <w:start w:val="1"/>
      <w:numFmt w:val="decimal"/>
      <w:pStyle w:val="Ttulo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B5D25D3"/>
    <w:multiLevelType w:val="hybridMultilevel"/>
    <w:tmpl w:val="B4A486D6"/>
    <w:lvl w:ilvl="0" w:tplc="2C0A0017">
      <w:start w:val="1"/>
      <w:numFmt w:val="low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0B79C0"/>
    <w:multiLevelType w:val="hybridMultilevel"/>
    <w:tmpl w:val="126E5260"/>
    <w:lvl w:ilvl="0" w:tplc="2C0A0017">
      <w:start w:val="1"/>
      <w:numFmt w:val="low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469338D"/>
    <w:multiLevelType w:val="hybridMultilevel"/>
    <w:tmpl w:val="C6D8D1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07605D4"/>
    <w:multiLevelType w:val="multilevel"/>
    <w:tmpl w:val="2C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20666"/>
    <w:multiLevelType w:val="hybridMultilevel"/>
    <w:tmpl w:val="29C02B5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33C6121"/>
    <w:multiLevelType w:val="hybridMultilevel"/>
    <w:tmpl w:val="D28A793A"/>
    <w:lvl w:ilvl="0" w:tplc="2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DEE3865"/>
    <w:multiLevelType w:val="multilevel"/>
    <w:tmpl w:val="B9D25C52"/>
    <w:styleLink w:val="Estilo1"/>
    <w:lvl w:ilvl="0">
      <w:start w:val="8"/>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EA71D2"/>
    <w:multiLevelType w:val="hybridMultilevel"/>
    <w:tmpl w:val="A11065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22A3866"/>
    <w:multiLevelType w:val="hybridMultilevel"/>
    <w:tmpl w:val="BCB4C89C"/>
    <w:lvl w:ilvl="0" w:tplc="2C0A0017">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A0605E"/>
    <w:multiLevelType w:val="hybridMultilevel"/>
    <w:tmpl w:val="6720CCDE"/>
    <w:lvl w:ilvl="0" w:tplc="28443340">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0204714"/>
    <w:multiLevelType w:val="hybridMultilevel"/>
    <w:tmpl w:val="34FAD6F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6737C25"/>
    <w:multiLevelType w:val="hybridMultilevel"/>
    <w:tmpl w:val="AC9A0A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E4E4674"/>
    <w:multiLevelType w:val="hybridMultilevel"/>
    <w:tmpl w:val="42202F00"/>
    <w:lvl w:ilvl="0" w:tplc="2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47127786">
    <w:abstractNumId w:val="9"/>
  </w:num>
  <w:num w:numId="2" w16cid:durableId="1771897772">
    <w:abstractNumId w:val="16"/>
  </w:num>
  <w:num w:numId="3" w16cid:durableId="136142503">
    <w:abstractNumId w:val="13"/>
  </w:num>
  <w:num w:numId="4" w16cid:durableId="738401248">
    <w:abstractNumId w:val="11"/>
  </w:num>
  <w:num w:numId="5" w16cid:durableId="2105148824">
    <w:abstractNumId w:val="5"/>
  </w:num>
  <w:num w:numId="6" w16cid:durableId="1202061414">
    <w:abstractNumId w:val="7"/>
  </w:num>
  <w:num w:numId="7" w16cid:durableId="924613546">
    <w:abstractNumId w:val="15"/>
  </w:num>
  <w:num w:numId="8" w16cid:durableId="1406762854">
    <w:abstractNumId w:val="22"/>
  </w:num>
  <w:num w:numId="9" w16cid:durableId="1632127842">
    <w:abstractNumId w:val="4"/>
  </w:num>
  <w:num w:numId="10" w16cid:durableId="1058744191">
    <w:abstractNumId w:val="18"/>
  </w:num>
  <w:num w:numId="11" w16cid:durableId="1393504652">
    <w:abstractNumId w:val="2"/>
  </w:num>
  <w:num w:numId="12" w16cid:durableId="873735671">
    <w:abstractNumId w:val="12"/>
  </w:num>
  <w:num w:numId="13" w16cid:durableId="905142893">
    <w:abstractNumId w:val="3"/>
  </w:num>
  <w:num w:numId="14" w16cid:durableId="1480659149">
    <w:abstractNumId w:val="0"/>
  </w:num>
  <w:num w:numId="15" w16cid:durableId="1894349815">
    <w:abstractNumId w:val="10"/>
  </w:num>
  <w:num w:numId="16" w16cid:durableId="2128817871">
    <w:abstractNumId w:val="8"/>
  </w:num>
  <w:num w:numId="17" w16cid:durableId="1339623303">
    <w:abstractNumId w:val="21"/>
  </w:num>
  <w:num w:numId="18" w16cid:durableId="1323847359">
    <w:abstractNumId w:val="6"/>
  </w:num>
  <w:num w:numId="19" w16cid:durableId="575285750">
    <w:abstractNumId w:val="1"/>
  </w:num>
  <w:num w:numId="20" w16cid:durableId="414130184">
    <w:abstractNumId w:val="19"/>
  </w:num>
  <w:num w:numId="21" w16cid:durableId="1294754873">
    <w:abstractNumId w:val="20"/>
  </w:num>
  <w:num w:numId="22" w16cid:durableId="1346592759">
    <w:abstractNumId w:val="14"/>
  </w:num>
  <w:num w:numId="23" w16cid:durableId="105735917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0" w:nlCheck="1" w:checkStyle="0"/>
  <w:activeWritingStyle w:appName="MSWord" w:lang="en-US" w:vendorID="64" w:dllVersion="0"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BE"/>
    <w:rsid w:val="000067B8"/>
    <w:rsid w:val="000069DF"/>
    <w:rsid w:val="000110C0"/>
    <w:rsid w:val="00013FF8"/>
    <w:rsid w:val="000151FA"/>
    <w:rsid w:val="0001544F"/>
    <w:rsid w:val="0002522F"/>
    <w:rsid w:val="00035D33"/>
    <w:rsid w:val="00041438"/>
    <w:rsid w:val="00051BA5"/>
    <w:rsid w:val="000525D0"/>
    <w:rsid w:val="0005381F"/>
    <w:rsid w:val="00054144"/>
    <w:rsid w:val="0005445D"/>
    <w:rsid w:val="00061DB0"/>
    <w:rsid w:val="00062846"/>
    <w:rsid w:val="000815D6"/>
    <w:rsid w:val="0008372E"/>
    <w:rsid w:val="00083BEF"/>
    <w:rsid w:val="00086A28"/>
    <w:rsid w:val="00093453"/>
    <w:rsid w:val="000A274D"/>
    <w:rsid w:val="000A508F"/>
    <w:rsid w:val="000B0653"/>
    <w:rsid w:val="000B0698"/>
    <w:rsid w:val="000B232C"/>
    <w:rsid w:val="000B2B3D"/>
    <w:rsid w:val="000B4A4B"/>
    <w:rsid w:val="000B6CDE"/>
    <w:rsid w:val="000B6EBD"/>
    <w:rsid w:val="000C2C45"/>
    <w:rsid w:val="000C4642"/>
    <w:rsid w:val="000C50E7"/>
    <w:rsid w:val="000D010A"/>
    <w:rsid w:val="000D4730"/>
    <w:rsid w:val="000F2CD7"/>
    <w:rsid w:val="001012B4"/>
    <w:rsid w:val="0010132D"/>
    <w:rsid w:val="00110861"/>
    <w:rsid w:val="0012381D"/>
    <w:rsid w:val="00134803"/>
    <w:rsid w:val="00134B3C"/>
    <w:rsid w:val="00135566"/>
    <w:rsid w:val="00137F05"/>
    <w:rsid w:val="001432F3"/>
    <w:rsid w:val="00143E26"/>
    <w:rsid w:val="00154205"/>
    <w:rsid w:val="00155BEA"/>
    <w:rsid w:val="0016059F"/>
    <w:rsid w:val="001643C1"/>
    <w:rsid w:val="0016579B"/>
    <w:rsid w:val="00167373"/>
    <w:rsid w:val="00167605"/>
    <w:rsid w:val="00170DC1"/>
    <w:rsid w:val="001713E0"/>
    <w:rsid w:val="00171F51"/>
    <w:rsid w:val="001730CD"/>
    <w:rsid w:val="00177641"/>
    <w:rsid w:val="00180DB3"/>
    <w:rsid w:val="00183D50"/>
    <w:rsid w:val="00187033"/>
    <w:rsid w:val="00187DA8"/>
    <w:rsid w:val="0019075F"/>
    <w:rsid w:val="0019320F"/>
    <w:rsid w:val="001979FB"/>
    <w:rsid w:val="001A54B0"/>
    <w:rsid w:val="001A6854"/>
    <w:rsid w:val="001B0365"/>
    <w:rsid w:val="001B140E"/>
    <w:rsid w:val="001B1738"/>
    <w:rsid w:val="001C1D38"/>
    <w:rsid w:val="001C3F2E"/>
    <w:rsid w:val="001C646C"/>
    <w:rsid w:val="001C6C75"/>
    <w:rsid w:val="001D11A5"/>
    <w:rsid w:val="001D3496"/>
    <w:rsid w:val="001D34AC"/>
    <w:rsid w:val="001D5E4E"/>
    <w:rsid w:val="001F670F"/>
    <w:rsid w:val="001F67F9"/>
    <w:rsid w:val="00203492"/>
    <w:rsid w:val="00203AFD"/>
    <w:rsid w:val="0021330E"/>
    <w:rsid w:val="0022065F"/>
    <w:rsid w:val="00226654"/>
    <w:rsid w:val="002275F6"/>
    <w:rsid w:val="0023397B"/>
    <w:rsid w:val="002348BE"/>
    <w:rsid w:val="002362A8"/>
    <w:rsid w:val="00252BEB"/>
    <w:rsid w:val="00254179"/>
    <w:rsid w:val="00255EEF"/>
    <w:rsid w:val="00256D29"/>
    <w:rsid w:val="0026006B"/>
    <w:rsid w:val="00262020"/>
    <w:rsid w:val="002632AE"/>
    <w:rsid w:val="00264B43"/>
    <w:rsid w:val="00273C54"/>
    <w:rsid w:val="002761D6"/>
    <w:rsid w:val="002778ED"/>
    <w:rsid w:val="00281DCB"/>
    <w:rsid w:val="00282A83"/>
    <w:rsid w:val="00283D8A"/>
    <w:rsid w:val="00284C01"/>
    <w:rsid w:val="00290EB6"/>
    <w:rsid w:val="00294900"/>
    <w:rsid w:val="002972A6"/>
    <w:rsid w:val="002A26C3"/>
    <w:rsid w:val="002A46B9"/>
    <w:rsid w:val="002A52B2"/>
    <w:rsid w:val="002B0710"/>
    <w:rsid w:val="002B3383"/>
    <w:rsid w:val="002B3384"/>
    <w:rsid w:val="002B3FCC"/>
    <w:rsid w:val="002B50F1"/>
    <w:rsid w:val="002D5E3C"/>
    <w:rsid w:val="002E5A2D"/>
    <w:rsid w:val="002E6CEE"/>
    <w:rsid w:val="002F2EA2"/>
    <w:rsid w:val="002F35FE"/>
    <w:rsid w:val="002F5C9B"/>
    <w:rsid w:val="00305088"/>
    <w:rsid w:val="0030575F"/>
    <w:rsid w:val="00305E3C"/>
    <w:rsid w:val="00313568"/>
    <w:rsid w:val="00315E8E"/>
    <w:rsid w:val="00324D90"/>
    <w:rsid w:val="00324EB6"/>
    <w:rsid w:val="00335D2C"/>
    <w:rsid w:val="00346210"/>
    <w:rsid w:val="0036020C"/>
    <w:rsid w:val="00365B9F"/>
    <w:rsid w:val="0037049E"/>
    <w:rsid w:val="00371F35"/>
    <w:rsid w:val="003753D9"/>
    <w:rsid w:val="003772FB"/>
    <w:rsid w:val="00380DF7"/>
    <w:rsid w:val="00382EC7"/>
    <w:rsid w:val="003871C3"/>
    <w:rsid w:val="003903B0"/>
    <w:rsid w:val="00391217"/>
    <w:rsid w:val="0039611F"/>
    <w:rsid w:val="00396C75"/>
    <w:rsid w:val="00397DB7"/>
    <w:rsid w:val="003A43F4"/>
    <w:rsid w:val="003C6715"/>
    <w:rsid w:val="003D0B1A"/>
    <w:rsid w:val="003E0017"/>
    <w:rsid w:val="003E471D"/>
    <w:rsid w:val="003E518B"/>
    <w:rsid w:val="003E7C2A"/>
    <w:rsid w:val="003F0559"/>
    <w:rsid w:val="003F27F7"/>
    <w:rsid w:val="003F2BC2"/>
    <w:rsid w:val="003F705A"/>
    <w:rsid w:val="00401CC4"/>
    <w:rsid w:val="00404FC1"/>
    <w:rsid w:val="00406842"/>
    <w:rsid w:val="00412A15"/>
    <w:rsid w:val="00412DD8"/>
    <w:rsid w:val="00413DF2"/>
    <w:rsid w:val="00413EB5"/>
    <w:rsid w:val="00416C22"/>
    <w:rsid w:val="004202E3"/>
    <w:rsid w:val="00420DD6"/>
    <w:rsid w:val="00421B3D"/>
    <w:rsid w:val="00421C77"/>
    <w:rsid w:val="0043134B"/>
    <w:rsid w:val="00431DA2"/>
    <w:rsid w:val="00433EB5"/>
    <w:rsid w:val="00446ED2"/>
    <w:rsid w:val="004829FC"/>
    <w:rsid w:val="00490332"/>
    <w:rsid w:val="00491F64"/>
    <w:rsid w:val="004976F2"/>
    <w:rsid w:val="004A3D68"/>
    <w:rsid w:val="004A54D1"/>
    <w:rsid w:val="004B3265"/>
    <w:rsid w:val="004B32D8"/>
    <w:rsid w:val="004B4AAB"/>
    <w:rsid w:val="004B6E90"/>
    <w:rsid w:val="004C1A96"/>
    <w:rsid w:val="004C2B59"/>
    <w:rsid w:val="004D2658"/>
    <w:rsid w:val="004D64D7"/>
    <w:rsid w:val="004E3EEC"/>
    <w:rsid w:val="004E7CBA"/>
    <w:rsid w:val="004F0B15"/>
    <w:rsid w:val="004F0D61"/>
    <w:rsid w:val="004F1897"/>
    <w:rsid w:val="004F61A2"/>
    <w:rsid w:val="004F7002"/>
    <w:rsid w:val="00502170"/>
    <w:rsid w:val="00505D03"/>
    <w:rsid w:val="00507064"/>
    <w:rsid w:val="005112F7"/>
    <w:rsid w:val="00513491"/>
    <w:rsid w:val="00513DE9"/>
    <w:rsid w:val="005200A5"/>
    <w:rsid w:val="00520CBD"/>
    <w:rsid w:val="0052225A"/>
    <w:rsid w:val="00523B90"/>
    <w:rsid w:val="00532AFC"/>
    <w:rsid w:val="00534E1E"/>
    <w:rsid w:val="005449DE"/>
    <w:rsid w:val="00544E3E"/>
    <w:rsid w:val="00544E6A"/>
    <w:rsid w:val="0054509B"/>
    <w:rsid w:val="0054553F"/>
    <w:rsid w:val="00545D36"/>
    <w:rsid w:val="0058567E"/>
    <w:rsid w:val="00585A2F"/>
    <w:rsid w:val="00587B9A"/>
    <w:rsid w:val="005974F3"/>
    <w:rsid w:val="005A2B0A"/>
    <w:rsid w:val="005A5D19"/>
    <w:rsid w:val="005B2735"/>
    <w:rsid w:val="005B2E48"/>
    <w:rsid w:val="005B5A6B"/>
    <w:rsid w:val="005C1B79"/>
    <w:rsid w:val="005C6BCC"/>
    <w:rsid w:val="005D2A7D"/>
    <w:rsid w:val="005D332F"/>
    <w:rsid w:val="005D3378"/>
    <w:rsid w:val="005D4A02"/>
    <w:rsid w:val="005E3813"/>
    <w:rsid w:val="005E6590"/>
    <w:rsid w:val="005F1255"/>
    <w:rsid w:val="005F5590"/>
    <w:rsid w:val="005F6905"/>
    <w:rsid w:val="0060243B"/>
    <w:rsid w:val="00602627"/>
    <w:rsid w:val="00610DDF"/>
    <w:rsid w:val="00612A5A"/>
    <w:rsid w:val="00614425"/>
    <w:rsid w:val="00620F82"/>
    <w:rsid w:val="00636C2A"/>
    <w:rsid w:val="00641D84"/>
    <w:rsid w:val="00652912"/>
    <w:rsid w:val="00662FA6"/>
    <w:rsid w:val="0066631D"/>
    <w:rsid w:val="0066638D"/>
    <w:rsid w:val="00666B2D"/>
    <w:rsid w:val="00677D25"/>
    <w:rsid w:val="0068164A"/>
    <w:rsid w:val="0068257C"/>
    <w:rsid w:val="00691DC5"/>
    <w:rsid w:val="00694274"/>
    <w:rsid w:val="0069679D"/>
    <w:rsid w:val="006A2BC7"/>
    <w:rsid w:val="006A3072"/>
    <w:rsid w:val="006A773D"/>
    <w:rsid w:val="006B43F0"/>
    <w:rsid w:val="006C3A10"/>
    <w:rsid w:val="006C6872"/>
    <w:rsid w:val="006D171F"/>
    <w:rsid w:val="006D3FDD"/>
    <w:rsid w:val="006D6663"/>
    <w:rsid w:val="006E1822"/>
    <w:rsid w:val="006E49F9"/>
    <w:rsid w:val="006E51BC"/>
    <w:rsid w:val="006E762A"/>
    <w:rsid w:val="006E777D"/>
    <w:rsid w:val="0070646A"/>
    <w:rsid w:val="007200D7"/>
    <w:rsid w:val="007206E3"/>
    <w:rsid w:val="00722199"/>
    <w:rsid w:val="00726BC5"/>
    <w:rsid w:val="00727DE1"/>
    <w:rsid w:val="007303C4"/>
    <w:rsid w:val="00741E7B"/>
    <w:rsid w:val="00750963"/>
    <w:rsid w:val="00752A23"/>
    <w:rsid w:val="00753EFC"/>
    <w:rsid w:val="007562AC"/>
    <w:rsid w:val="007562FB"/>
    <w:rsid w:val="00756CCA"/>
    <w:rsid w:val="00761254"/>
    <w:rsid w:val="00765DD6"/>
    <w:rsid w:val="00771376"/>
    <w:rsid w:val="007713FC"/>
    <w:rsid w:val="0077610F"/>
    <w:rsid w:val="00782D69"/>
    <w:rsid w:val="00787091"/>
    <w:rsid w:val="00794FE5"/>
    <w:rsid w:val="007A734B"/>
    <w:rsid w:val="007B1E53"/>
    <w:rsid w:val="007B25D7"/>
    <w:rsid w:val="007B2DEC"/>
    <w:rsid w:val="007B3C96"/>
    <w:rsid w:val="007C1E60"/>
    <w:rsid w:val="007C3ED1"/>
    <w:rsid w:val="007C46BA"/>
    <w:rsid w:val="007D4967"/>
    <w:rsid w:val="007D7D35"/>
    <w:rsid w:val="007E1799"/>
    <w:rsid w:val="007F0744"/>
    <w:rsid w:val="007F07DB"/>
    <w:rsid w:val="007F2C14"/>
    <w:rsid w:val="007F75A1"/>
    <w:rsid w:val="00800A5D"/>
    <w:rsid w:val="00814A1A"/>
    <w:rsid w:val="00820A32"/>
    <w:rsid w:val="008229C8"/>
    <w:rsid w:val="0082502A"/>
    <w:rsid w:val="00826B84"/>
    <w:rsid w:val="00833EE0"/>
    <w:rsid w:val="00835D23"/>
    <w:rsid w:val="00844ED6"/>
    <w:rsid w:val="00845C7E"/>
    <w:rsid w:val="00850DAC"/>
    <w:rsid w:val="00851179"/>
    <w:rsid w:val="00862453"/>
    <w:rsid w:val="0086463B"/>
    <w:rsid w:val="00864A6E"/>
    <w:rsid w:val="0086667D"/>
    <w:rsid w:val="00871794"/>
    <w:rsid w:val="00876E5A"/>
    <w:rsid w:val="008778D7"/>
    <w:rsid w:val="00880DCB"/>
    <w:rsid w:val="00887B2B"/>
    <w:rsid w:val="00890C28"/>
    <w:rsid w:val="00891294"/>
    <w:rsid w:val="008942AD"/>
    <w:rsid w:val="0089480C"/>
    <w:rsid w:val="008954D2"/>
    <w:rsid w:val="008956A6"/>
    <w:rsid w:val="00897C05"/>
    <w:rsid w:val="008A49C4"/>
    <w:rsid w:val="008A7FDC"/>
    <w:rsid w:val="008B23C4"/>
    <w:rsid w:val="008C68FC"/>
    <w:rsid w:val="008D1EC7"/>
    <w:rsid w:val="008E4D85"/>
    <w:rsid w:val="008E5FBE"/>
    <w:rsid w:val="008E60D0"/>
    <w:rsid w:val="008E6670"/>
    <w:rsid w:val="008F37CC"/>
    <w:rsid w:val="008F3F50"/>
    <w:rsid w:val="008F4095"/>
    <w:rsid w:val="008F73C8"/>
    <w:rsid w:val="00905A85"/>
    <w:rsid w:val="00910D01"/>
    <w:rsid w:val="00911F63"/>
    <w:rsid w:val="00915383"/>
    <w:rsid w:val="009162FF"/>
    <w:rsid w:val="00917AF2"/>
    <w:rsid w:val="00917C05"/>
    <w:rsid w:val="0092022D"/>
    <w:rsid w:val="00920495"/>
    <w:rsid w:val="00922F0F"/>
    <w:rsid w:val="0092347C"/>
    <w:rsid w:val="00923911"/>
    <w:rsid w:val="00924B24"/>
    <w:rsid w:val="009250B7"/>
    <w:rsid w:val="009268EB"/>
    <w:rsid w:val="00926DF4"/>
    <w:rsid w:val="009323F3"/>
    <w:rsid w:val="00936833"/>
    <w:rsid w:val="00940D65"/>
    <w:rsid w:val="0094739A"/>
    <w:rsid w:val="00947B71"/>
    <w:rsid w:val="009509F2"/>
    <w:rsid w:val="00951D9D"/>
    <w:rsid w:val="00966BDE"/>
    <w:rsid w:val="0096723A"/>
    <w:rsid w:val="00970451"/>
    <w:rsid w:val="0097546F"/>
    <w:rsid w:val="009755D6"/>
    <w:rsid w:val="00981874"/>
    <w:rsid w:val="00983A04"/>
    <w:rsid w:val="00984BE2"/>
    <w:rsid w:val="00985B7C"/>
    <w:rsid w:val="009921FE"/>
    <w:rsid w:val="00993017"/>
    <w:rsid w:val="009970EB"/>
    <w:rsid w:val="009A1B57"/>
    <w:rsid w:val="009A22F2"/>
    <w:rsid w:val="009B06E1"/>
    <w:rsid w:val="009B1574"/>
    <w:rsid w:val="009B7ADE"/>
    <w:rsid w:val="009C1D58"/>
    <w:rsid w:val="009D0A71"/>
    <w:rsid w:val="009D120E"/>
    <w:rsid w:val="009D1590"/>
    <w:rsid w:val="009D5785"/>
    <w:rsid w:val="009D7B8D"/>
    <w:rsid w:val="009E1D33"/>
    <w:rsid w:val="009E3671"/>
    <w:rsid w:val="009E38CD"/>
    <w:rsid w:val="009F0958"/>
    <w:rsid w:val="009F22C2"/>
    <w:rsid w:val="009F23F5"/>
    <w:rsid w:val="009F2DAE"/>
    <w:rsid w:val="009F4F67"/>
    <w:rsid w:val="009F50C5"/>
    <w:rsid w:val="009F5268"/>
    <w:rsid w:val="009F6D49"/>
    <w:rsid w:val="00A016A7"/>
    <w:rsid w:val="00A035C5"/>
    <w:rsid w:val="00A03E3F"/>
    <w:rsid w:val="00A108EA"/>
    <w:rsid w:val="00A12C5E"/>
    <w:rsid w:val="00A14923"/>
    <w:rsid w:val="00A171F4"/>
    <w:rsid w:val="00A17E02"/>
    <w:rsid w:val="00A22A64"/>
    <w:rsid w:val="00A241C8"/>
    <w:rsid w:val="00A319B3"/>
    <w:rsid w:val="00A35253"/>
    <w:rsid w:val="00A43494"/>
    <w:rsid w:val="00A45AE4"/>
    <w:rsid w:val="00A4745E"/>
    <w:rsid w:val="00A47B74"/>
    <w:rsid w:val="00A517E0"/>
    <w:rsid w:val="00A54ADA"/>
    <w:rsid w:val="00A65C5D"/>
    <w:rsid w:val="00A67D7B"/>
    <w:rsid w:val="00A71C20"/>
    <w:rsid w:val="00A7264A"/>
    <w:rsid w:val="00A72C2C"/>
    <w:rsid w:val="00A74C2D"/>
    <w:rsid w:val="00A76B00"/>
    <w:rsid w:val="00A77B00"/>
    <w:rsid w:val="00A80C80"/>
    <w:rsid w:val="00A818AA"/>
    <w:rsid w:val="00A874D3"/>
    <w:rsid w:val="00AB33E2"/>
    <w:rsid w:val="00AC1831"/>
    <w:rsid w:val="00AC39D6"/>
    <w:rsid w:val="00AC4BAB"/>
    <w:rsid w:val="00AC7CF1"/>
    <w:rsid w:val="00AE7CE0"/>
    <w:rsid w:val="00AF2F32"/>
    <w:rsid w:val="00AF4A10"/>
    <w:rsid w:val="00AF7D76"/>
    <w:rsid w:val="00B0239A"/>
    <w:rsid w:val="00B05B22"/>
    <w:rsid w:val="00B1692A"/>
    <w:rsid w:val="00B16F42"/>
    <w:rsid w:val="00B20294"/>
    <w:rsid w:val="00B30E83"/>
    <w:rsid w:val="00B33F3F"/>
    <w:rsid w:val="00B348EF"/>
    <w:rsid w:val="00B40842"/>
    <w:rsid w:val="00B40C48"/>
    <w:rsid w:val="00B51666"/>
    <w:rsid w:val="00B52B8A"/>
    <w:rsid w:val="00B62F7A"/>
    <w:rsid w:val="00B632B9"/>
    <w:rsid w:val="00B63394"/>
    <w:rsid w:val="00B64E4D"/>
    <w:rsid w:val="00B650BE"/>
    <w:rsid w:val="00B668CA"/>
    <w:rsid w:val="00B7044D"/>
    <w:rsid w:val="00B70BD5"/>
    <w:rsid w:val="00B74BE4"/>
    <w:rsid w:val="00B7706A"/>
    <w:rsid w:val="00B95082"/>
    <w:rsid w:val="00B97312"/>
    <w:rsid w:val="00BA40D4"/>
    <w:rsid w:val="00BB10C9"/>
    <w:rsid w:val="00BB2045"/>
    <w:rsid w:val="00BC0580"/>
    <w:rsid w:val="00BC3BDC"/>
    <w:rsid w:val="00BC6401"/>
    <w:rsid w:val="00BC7F89"/>
    <w:rsid w:val="00BD0BC0"/>
    <w:rsid w:val="00BD2CB5"/>
    <w:rsid w:val="00BD452A"/>
    <w:rsid w:val="00BD4FDC"/>
    <w:rsid w:val="00BE2EFB"/>
    <w:rsid w:val="00C048BC"/>
    <w:rsid w:val="00C07589"/>
    <w:rsid w:val="00C13DF6"/>
    <w:rsid w:val="00C2470B"/>
    <w:rsid w:val="00C24F39"/>
    <w:rsid w:val="00C27F6B"/>
    <w:rsid w:val="00C339CE"/>
    <w:rsid w:val="00C3682B"/>
    <w:rsid w:val="00C561D6"/>
    <w:rsid w:val="00C62600"/>
    <w:rsid w:val="00C64736"/>
    <w:rsid w:val="00C64A95"/>
    <w:rsid w:val="00C65B43"/>
    <w:rsid w:val="00C77D25"/>
    <w:rsid w:val="00C817E6"/>
    <w:rsid w:val="00C90406"/>
    <w:rsid w:val="00C91E5C"/>
    <w:rsid w:val="00CA18F7"/>
    <w:rsid w:val="00CA1939"/>
    <w:rsid w:val="00CA715D"/>
    <w:rsid w:val="00CB5CA8"/>
    <w:rsid w:val="00CC610B"/>
    <w:rsid w:val="00CC7C7A"/>
    <w:rsid w:val="00CD347B"/>
    <w:rsid w:val="00CD3B91"/>
    <w:rsid w:val="00CD5D46"/>
    <w:rsid w:val="00CD6309"/>
    <w:rsid w:val="00CD6B34"/>
    <w:rsid w:val="00CE09A0"/>
    <w:rsid w:val="00CF24DE"/>
    <w:rsid w:val="00CF496B"/>
    <w:rsid w:val="00D070CA"/>
    <w:rsid w:val="00D129D8"/>
    <w:rsid w:val="00D148C2"/>
    <w:rsid w:val="00D15FDD"/>
    <w:rsid w:val="00D21E86"/>
    <w:rsid w:val="00D23892"/>
    <w:rsid w:val="00D3172D"/>
    <w:rsid w:val="00D31941"/>
    <w:rsid w:val="00D4459C"/>
    <w:rsid w:val="00D44F47"/>
    <w:rsid w:val="00D457A2"/>
    <w:rsid w:val="00D45CC0"/>
    <w:rsid w:val="00D45F55"/>
    <w:rsid w:val="00D46D88"/>
    <w:rsid w:val="00D53E82"/>
    <w:rsid w:val="00D554B8"/>
    <w:rsid w:val="00D56003"/>
    <w:rsid w:val="00D64695"/>
    <w:rsid w:val="00D65E16"/>
    <w:rsid w:val="00D728E4"/>
    <w:rsid w:val="00D735A4"/>
    <w:rsid w:val="00D74011"/>
    <w:rsid w:val="00D80DB2"/>
    <w:rsid w:val="00D85A50"/>
    <w:rsid w:val="00D87192"/>
    <w:rsid w:val="00D93C19"/>
    <w:rsid w:val="00D96DB7"/>
    <w:rsid w:val="00DA1975"/>
    <w:rsid w:val="00DA38F2"/>
    <w:rsid w:val="00DA6CF5"/>
    <w:rsid w:val="00DB5429"/>
    <w:rsid w:val="00DB7D5D"/>
    <w:rsid w:val="00DC6662"/>
    <w:rsid w:val="00DD2004"/>
    <w:rsid w:val="00DD3355"/>
    <w:rsid w:val="00DD59CB"/>
    <w:rsid w:val="00DE6123"/>
    <w:rsid w:val="00DF1586"/>
    <w:rsid w:val="00DF1A79"/>
    <w:rsid w:val="00DF43BF"/>
    <w:rsid w:val="00DF46F6"/>
    <w:rsid w:val="00DF59FF"/>
    <w:rsid w:val="00E00FED"/>
    <w:rsid w:val="00E01B16"/>
    <w:rsid w:val="00E14960"/>
    <w:rsid w:val="00E22150"/>
    <w:rsid w:val="00E24480"/>
    <w:rsid w:val="00E26D3A"/>
    <w:rsid w:val="00E30322"/>
    <w:rsid w:val="00E31FBB"/>
    <w:rsid w:val="00E40441"/>
    <w:rsid w:val="00E4192F"/>
    <w:rsid w:val="00E5293E"/>
    <w:rsid w:val="00E6187D"/>
    <w:rsid w:val="00E62640"/>
    <w:rsid w:val="00E649FC"/>
    <w:rsid w:val="00E650C8"/>
    <w:rsid w:val="00E6720D"/>
    <w:rsid w:val="00E74182"/>
    <w:rsid w:val="00E754EF"/>
    <w:rsid w:val="00E75B3A"/>
    <w:rsid w:val="00E82237"/>
    <w:rsid w:val="00E8437F"/>
    <w:rsid w:val="00E851AE"/>
    <w:rsid w:val="00E87EA6"/>
    <w:rsid w:val="00E906CB"/>
    <w:rsid w:val="00E9204C"/>
    <w:rsid w:val="00EA27FE"/>
    <w:rsid w:val="00EA377B"/>
    <w:rsid w:val="00EB00BE"/>
    <w:rsid w:val="00EB37EB"/>
    <w:rsid w:val="00EB4779"/>
    <w:rsid w:val="00EC1803"/>
    <w:rsid w:val="00EC6B78"/>
    <w:rsid w:val="00ED1FC3"/>
    <w:rsid w:val="00ED3A8C"/>
    <w:rsid w:val="00ED7756"/>
    <w:rsid w:val="00EE31F1"/>
    <w:rsid w:val="00EE344E"/>
    <w:rsid w:val="00EF4A83"/>
    <w:rsid w:val="00EF563D"/>
    <w:rsid w:val="00F02550"/>
    <w:rsid w:val="00F038EB"/>
    <w:rsid w:val="00F04FC2"/>
    <w:rsid w:val="00F057D7"/>
    <w:rsid w:val="00F0778E"/>
    <w:rsid w:val="00F07944"/>
    <w:rsid w:val="00F16615"/>
    <w:rsid w:val="00F17FD7"/>
    <w:rsid w:val="00F225E6"/>
    <w:rsid w:val="00F30988"/>
    <w:rsid w:val="00F32A57"/>
    <w:rsid w:val="00F33520"/>
    <w:rsid w:val="00F36185"/>
    <w:rsid w:val="00F37431"/>
    <w:rsid w:val="00F40879"/>
    <w:rsid w:val="00F470C3"/>
    <w:rsid w:val="00F51683"/>
    <w:rsid w:val="00F541D6"/>
    <w:rsid w:val="00F56F2B"/>
    <w:rsid w:val="00F673EE"/>
    <w:rsid w:val="00F67E76"/>
    <w:rsid w:val="00F72CA3"/>
    <w:rsid w:val="00F754BD"/>
    <w:rsid w:val="00F76EB8"/>
    <w:rsid w:val="00F80FDF"/>
    <w:rsid w:val="00F8451A"/>
    <w:rsid w:val="00F869E5"/>
    <w:rsid w:val="00F9057B"/>
    <w:rsid w:val="00F917ED"/>
    <w:rsid w:val="00F97BE5"/>
    <w:rsid w:val="00FB01DB"/>
    <w:rsid w:val="00FB1BAE"/>
    <w:rsid w:val="00FB4BD6"/>
    <w:rsid w:val="00FB5C2F"/>
    <w:rsid w:val="00FB5C44"/>
    <w:rsid w:val="00FB6CE8"/>
    <w:rsid w:val="00FC5F9A"/>
    <w:rsid w:val="00FC77EF"/>
    <w:rsid w:val="00FD1B2A"/>
    <w:rsid w:val="00FD213B"/>
    <w:rsid w:val="00FE1C73"/>
    <w:rsid w:val="00FE1E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61DF"/>
  <w15:docId w15:val="{7689325D-B242-438B-9B91-46839615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A2F"/>
    <w:rPr>
      <w:sz w:val="24"/>
      <w:szCs w:val="24"/>
      <w:lang w:eastAsia="en-US"/>
    </w:rPr>
  </w:style>
  <w:style w:type="paragraph" w:styleId="Ttulo1">
    <w:name w:val="heading 1"/>
    <w:basedOn w:val="Normal"/>
    <w:next w:val="Normal"/>
    <w:link w:val="Ttulo1Car"/>
    <w:qFormat/>
    <w:rsid w:val="00D129D8"/>
    <w:pPr>
      <w:keepNext/>
      <w:numPr>
        <w:numId w:val="1"/>
      </w:numPr>
      <w:spacing w:before="240" w:after="60"/>
      <w:outlineLvl w:val="0"/>
    </w:pPr>
    <w:rPr>
      <w:rFonts w:cs="Arial"/>
      <w:b/>
      <w:bCs/>
      <w:smallCaps/>
      <w:kern w:val="32"/>
      <w:szCs w:val="32"/>
    </w:rPr>
  </w:style>
  <w:style w:type="paragraph" w:styleId="Ttulo2">
    <w:name w:val="heading 2"/>
    <w:basedOn w:val="Normal"/>
    <w:next w:val="Normal"/>
    <w:link w:val="Ttulo2Car"/>
    <w:qFormat/>
    <w:rsid w:val="00C561D6"/>
    <w:pPr>
      <w:keepNext/>
      <w:numPr>
        <w:ilvl w:val="1"/>
        <w:numId w:val="1"/>
      </w:numPr>
      <w:spacing w:before="240" w:after="60"/>
      <w:outlineLvl w:val="1"/>
    </w:pPr>
    <w:rPr>
      <w:rFonts w:cs="Arial"/>
      <w:bCs/>
      <w:iCs/>
      <w:szCs w:val="28"/>
    </w:rPr>
  </w:style>
  <w:style w:type="paragraph" w:styleId="Ttulo3">
    <w:name w:val="heading 3"/>
    <w:basedOn w:val="Normal"/>
    <w:next w:val="Normal"/>
    <w:link w:val="Ttulo3Car"/>
    <w:qFormat/>
    <w:rsid w:val="00C561D6"/>
    <w:pPr>
      <w:keepNext/>
      <w:numPr>
        <w:ilvl w:val="2"/>
        <w:numId w:val="1"/>
      </w:numPr>
      <w:spacing w:before="240" w:after="60"/>
      <w:outlineLvl w:val="2"/>
    </w:pPr>
    <w:rPr>
      <w:rFonts w:cs="Arial"/>
      <w:bCs/>
      <w: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561D6"/>
    <w:rPr>
      <w:rFonts w:cs="Arial"/>
      <w:bCs/>
      <w:iCs/>
      <w:sz w:val="24"/>
      <w:szCs w:val="28"/>
      <w:lang w:eastAsia="en-US"/>
    </w:rPr>
  </w:style>
  <w:style w:type="character" w:customStyle="1" w:styleId="Ttulo3Car">
    <w:name w:val="Título 3 Car"/>
    <w:basedOn w:val="Fuentedeprrafopredeter"/>
    <w:link w:val="Ttulo3"/>
    <w:rsid w:val="00C561D6"/>
    <w:rPr>
      <w:rFonts w:cs="Arial"/>
      <w:bCs/>
      <w:i/>
      <w:sz w:val="24"/>
      <w:szCs w:val="26"/>
      <w:lang w:eastAsia="en-US"/>
    </w:rPr>
  </w:style>
  <w:style w:type="paragraph" w:styleId="Encabezado">
    <w:name w:val="header"/>
    <w:basedOn w:val="Normal"/>
    <w:rsid w:val="000F2CD7"/>
    <w:pPr>
      <w:tabs>
        <w:tab w:val="center" w:pos="4320"/>
        <w:tab w:val="right" w:pos="8640"/>
      </w:tabs>
    </w:pPr>
  </w:style>
  <w:style w:type="paragraph" w:styleId="Piedepgina">
    <w:name w:val="footer"/>
    <w:basedOn w:val="Normal"/>
    <w:link w:val="PiedepginaCar"/>
    <w:uiPriority w:val="99"/>
    <w:rsid w:val="000F2CD7"/>
    <w:pPr>
      <w:tabs>
        <w:tab w:val="center" w:pos="4320"/>
        <w:tab w:val="right" w:pos="8640"/>
      </w:tabs>
    </w:pPr>
  </w:style>
  <w:style w:type="paragraph" w:styleId="Textonotapie">
    <w:name w:val="footnote text"/>
    <w:basedOn w:val="Normal"/>
    <w:semiHidden/>
    <w:rsid w:val="000F2CD7"/>
    <w:rPr>
      <w:sz w:val="20"/>
      <w:szCs w:val="20"/>
    </w:rPr>
  </w:style>
  <w:style w:type="character" w:styleId="Refdenotaalpie">
    <w:name w:val="footnote reference"/>
    <w:basedOn w:val="Fuentedeprrafopredeter"/>
    <w:semiHidden/>
    <w:rsid w:val="000F2CD7"/>
    <w:rPr>
      <w:vertAlign w:val="superscript"/>
    </w:rPr>
  </w:style>
  <w:style w:type="paragraph" w:styleId="Textodeglobo">
    <w:name w:val="Balloon Text"/>
    <w:basedOn w:val="Normal"/>
    <w:semiHidden/>
    <w:rsid w:val="000F2CD7"/>
    <w:rPr>
      <w:rFonts w:ascii="Tahoma" w:hAnsi="Tahoma" w:cs="Tahoma"/>
      <w:sz w:val="16"/>
      <w:szCs w:val="16"/>
    </w:rPr>
  </w:style>
  <w:style w:type="character" w:customStyle="1" w:styleId="Ttulo1Car">
    <w:name w:val="Título 1 Car"/>
    <w:basedOn w:val="Fuentedeprrafopredeter"/>
    <w:link w:val="Ttulo1"/>
    <w:rsid w:val="00D129D8"/>
    <w:rPr>
      <w:rFonts w:cs="Arial"/>
      <w:b/>
      <w:bCs/>
      <w:smallCaps/>
      <w:kern w:val="32"/>
      <w:sz w:val="24"/>
      <w:szCs w:val="32"/>
      <w:lang w:eastAsia="en-US"/>
    </w:rPr>
  </w:style>
  <w:style w:type="paragraph" w:styleId="TDC1">
    <w:name w:val="toc 1"/>
    <w:basedOn w:val="Normal"/>
    <w:next w:val="Normal"/>
    <w:autoRedefine/>
    <w:uiPriority w:val="39"/>
    <w:rsid w:val="00D85A50"/>
    <w:pPr>
      <w:tabs>
        <w:tab w:val="left" w:pos="284"/>
      </w:tabs>
      <w:ind w:right="140"/>
    </w:pPr>
  </w:style>
  <w:style w:type="paragraph" w:styleId="TDC2">
    <w:name w:val="toc 2"/>
    <w:basedOn w:val="Normal"/>
    <w:next w:val="Normal"/>
    <w:autoRedefine/>
    <w:uiPriority w:val="39"/>
    <w:rsid w:val="00D85A50"/>
    <w:pPr>
      <w:tabs>
        <w:tab w:val="right" w:leader="dot" w:pos="8647"/>
      </w:tabs>
      <w:ind w:left="240" w:right="282"/>
    </w:pPr>
  </w:style>
  <w:style w:type="paragraph" w:styleId="TDC3">
    <w:name w:val="toc 3"/>
    <w:basedOn w:val="Normal"/>
    <w:next w:val="Normal"/>
    <w:autoRedefine/>
    <w:uiPriority w:val="39"/>
    <w:rsid w:val="00D129D8"/>
    <w:pPr>
      <w:ind w:left="480"/>
    </w:pPr>
  </w:style>
  <w:style w:type="character" w:styleId="Hipervnculo">
    <w:name w:val="Hyperlink"/>
    <w:basedOn w:val="Fuentedeprrafopredeter"/>
    <w:uiPriority w:val="99"/>
    <w:rsid w:val="00D129D8"/>
    <w:rPr>
      <w:color w:val="0000FF"/>
      <w:u w:val="single"/>
    </w:rPr>
  </w:style>
  <w:style w:type="character" w:styleId="Nmerodepgina">
    <w:name w:val="page number"/>
    <w:basedOn w:val="Fuentedeprrafopredeter"/>
    <w:rsid w:val="006D6663"/>
  </w:style>
  <w:style w:type="character" w:styleId="Refdecomentario">
    <w:name w:val="annotation reference"/>
    <w:basedOn w:val="Fuentedeprrafopredeter"/>
    <w:uiPriority w:val="99"/>
    <w:rsid w:val="00365B9F"/>
    <w:rPr>
      <w:sz w:val="16"/>
      <w:szCs w:val="16"/>
    </w:rPr>
  </w:style>
  <w:style w:type="paragraph" w:styleId="Textocomentario">
    <w:name w:val="annotation text"/>
    <w:basedOn w:val="Normal"/>
    <w:link w:val="TextocomentarioCar"/>
    <w:uiPriority w:val="99"/>
    <w:rsid w:val="00365B9F"/>
    <w:rPr>
      <w:sz w:val="20"/>
      <w:szCs w:val="20"/>
    </w:rPr>
  </w:style>
  <w:style w:type="character" w:customStyle="1" w:styleId="TextocomentarioCar">
    <w:name w:val="Texto comentario Car"/>
    <w:basedOn w:val="Fuentedeprrafopredeter"/>
    <w:link w:val="Textocomentario"/>
    <w:uiPriority w:val="99"/>
    <w:rsid w:val="00365B9F"/>
    <w:rPr>
      <w:lang w:eastAsia="en-US"/>
    </w:rPr>
  </w:style>
  <w:style w:type="paragraph" w:styleId="Asuntodelcomentario">
    <w:name w:val="annotation subject"/>
    <w:basedOn w:val="Textocomentario"/>
    <w:next w:val="Textocomentario"/>
    <w:link w:val="AsuntodelcomentarioCar"/>
    <w:rsid w:val="00365B9F"/>
    <w:rPr>
      <w:b/>
      <w:bCs/>
    </w:rPr>
  </w:style>
  <w:style w:type="character" w:customStyle="1" w:styleId="AsuntodelcomentarioCar">
    <w:name w:val="Asunto del comentario Car"/>
    <w:basedOn w:val="TextocomentarioCar"/>
    <w:link w:val="Asuntodelcomentario"/>
    <w:rsid w:val="00365B9F"/>
    <w:rPr>
      <w:b/>
      <w:bCs/>
      <w:lang w:eastAsia="en-US"/>
    </w:rPr>
  </w:style>
  <w:style w:type="paragraph" w:styleId="Prrafodelista">
    <w:name w:val="List Paragraph"/>
    <w:basedOn w:val="Normal"/>
    <w:uiPriority w:val="34"/>
    <w:qFormat/>
    <w:rsid w:val="005449DE"/>
    <w:pPr>
      <w:ind w:left="720"/>
      <w:contextualSpacing/>
    </w:pPr>
  </w:style>
  <w:style w:type="numbering" w:customStyle="1" w:styleId="Estilo1">
    <w:name w:val="Estilo1"/>
    <w:uiPriority w:val="99"/>
    <w:rsid w:val="00F33520"/>
    <w:pPr>
      <w:numPr>
        <w:numId w:val="2"/>
      </w:numPr>
    </w:pPr>
  </w:style>
  <w:style w:type="numbering" w:customStyle="1" w:styleId="Estilo2">
    <w:name w:val="Estilo2"/>
    <w:uiPriority w:val="99"/>
    <w:rsid w:val="00F33520"/>
    <w:pPr>
      <w:numPr>
        <w:numId w:val="3"/>
      </w:numPr>
    </w:pPr>
  </w:style>
  <w:style w:type="paragraph" w:styleId="NormalWeb">
    <w:name w:val="Normal (Web)"/>
    <w:basedOn w:val="Normal"/>
    <w:uiPriority w:val="99"/>
    <w:rsid w:val="001D3496"/>
    <w:pPr>
      <w:spacing w:before="100" w:beforeAutospacing="1" w:after="100" w:afterAutospacing="1"/>
    </w:pPr>
    <w:rPr>
      <w:lang w:val="es-ES" w:eastAsia="es-ES"/>
    </w:rPr>
  </w:style>
  <w:style w:type="paragraph" w:styleId="Revisin">
    <w:name w:val="Revision"/>
    <w:hidden/>
    <w:uiPriority w:val="99"/>
    <w:semiHidden/>
    <w:rsid w:val="00E00FED"/>
    <w:rPr>
      <w:sz w:val="24"/>
      <w:szCs w:val="24"/>
      <w:lang w:eastAsia="en-US"/>
    </w:rPr>
  </w:style>
  <w:style w:type="paragraph" w:styleId="Textoindependiente">
    <w:name w:val="Body Text"/>
    <w:basedOn w:val="Normal"/>
    <w:link w:val="TextoindependienteCar"/>
    <w:rsid w:val="00544E6A"/>
    <w:pPr>
      <w:overflowPunct w:val="0"/>
      <w:autoSpaceDE w:val="0"/>
      <w:autoSpaceDN w:val="0"/>
      <w:adjustRightInd w:val="0"/>
      <w:jc w:val="both"/>
      <w:textAlignment w:val="baseline"/>
    </w:pPr>
    <w:rPr>
      <w:lang w:val="it-IT"/>
    </w:rPr>
  </w:style>
  <w:style w:type="character" w:customStyle="1" w:styleId="TextoindependienteCar">
    <w:name w:val="Texto independiente Car"/>
    <w:basedOn w:val="Fuentedeprrafopredeter"/>
    <w:link w:val="Textoindependiente"/>
    <w:rsid w:val="00544E6A"/>
    <w:rPr>
      <w:sz w:val="24"/>
      <w:szCs w:val="24"/>
      <w:lang w:val="it-IT" w:eastAsia="en-US"/>
    </w:rPr>
  </w:style>
  <w:style w:type="paragraph" w:styleId="Subttulo">
    <w:name w:val="Subtitle"/>
    <w:basedOn w:val="Normal"/>
    <w:next w:val="Normal"/>
    <w:link w:val="SubttuloCar"/>
    <w:qFormat/>
    <w:rsid w:val="007612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761254"/>
    <w:rPr>
      <w:rFonts w:asciiTheme="minorHAnsi" w:eastAsiaTheme="minorEastAsia" w:hAnsiTheme="minorHAnsi" w:cstheme="minorBidi"/>
      <w:color w:val="5A5A5A" w:themeColor="text1" w:themeTint="A5"/>
      <w:spacing w:val="15"/>
      <w:sz w:val="22"/>
      <w:szCs w:val="22"/>
      <w:lang w:eastAsia="en-US"/>
    </w:rPr>
  </w:style>
  <w:style w:type="paragraph" w:styleId="Ttulo">
    <w:name w:val="Title"/>
    <w:basedOn w:val="Normal"/>
    <w:next w:val="Normal"/>
    <w:link w:val="TtuloCar"/>
    <w:qFormat/>
    <w:rsid w:val="007612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61254"/>
    <w:rPr>
      <w:rFonts w:asciiTheme="majorHAnsi" w:eastAsiaTheme="majorEastAsia" w:hAnsiTheme="majorHAnsi" w:cstheme="majorBidi"/>
      <w:spacing w:val="-10"/>
      <w:kern w:val="28"/>
      <w:sz w:val="56"/>
      <w:szCs w:val="56"/>
      <w:lang w:eastAsia="en-US"/>
    </w:rPr>
  </w:style>
  <w:style w:type="paragraph" w:styleId="TtuloTDC">
    <w:name w:val="TOC Heading"/>
    <w:basedOn w:val="Ttulo1"/>
    <w:next w:val="Normal"/>
    <w:uiPriority w:val="39"/>
    <w:unhideWhenUsed/>
    <w:qFormat/>
    <w:rsid w:val="00BC0580"/>
    <w:pPr>
      <w:keepLines/>
      <w:numPr>
        <w:numId w:val="0"/>
      </w:numPr>
      <w:spacing w:after="0" w:line="259" w:lineRule="auto"/>
      <w:outlineLvl w:val="9"/>
    </w:pPr>
    <w:rPr>
      <w:rFonts w:asciiTheme="majorHAnsi" w:eastAsiaTheme="majorEastAsia" w:hAnsiTheme="majorHAnsi" w:cstheme="majorBidi"/>
      <w:b w:val="0"/>
      <w:bCs w:val="0"/>
      <w:smallCaps w:val="0"/>
      <w:color w:val="365F91" w:themeColor="accent1" w:themeShade="BF"/>
      <w:kern w:val="0"/>
      <w:sz w:val="32"/>
      <w:lang w:eastAsia="es-AR"/>
    </w:rPr>
  </w:style>
  <w:style w:type="paragraph" w:styleId="TDC4">
    <w:name w:val="toc 4"/>
    <w:basedOn w:val="Normal"/>
    <w:next w:val="Normal"/>
    <w:autoRedefine/>
    <w:uiPriority w:val="39"/>
    <w:unhideWhenUsed/>
    <w:rsid w:val="00BC0580"/>
    <w:pPr>
      <w:spacing w:after="100" w:line="259" w:lineRule="auto"/>
      <w:ind w:left="660"/>
    </w:pPr>
    <w:rPr>
      <w:rFonts w:asciiTheme="minorHAnsi" w:eastAsiaTheme="minorEastAsia" w:hAnsiTheme="minorHAnsi" w:cstheme="minorBidi"/>
      <w:sz w:val="22"/>
      <w:szCs w:val="22"/>
      <w:lang w:eastAsia="es-AR"/>
    </w:rPr>
  </w:style>
  <w:style w:type="paragraph" w:styleId="TDC5">
    <w:name w:val="toc 5"/>
    <w:basedOn w:val="Normal"/>
    <w:next w:val="Normal"/>
    <w:autoRedefine/>
    <w:uiPriority w:val="39"/>
    <w:unhideWhenUsed/>
    <w:rsid w:val="00BC0580"/>
    <w:pPr>
      <w:spacing w:after="100" w:line="259" w:lineRule="auto"/>
      <w:ind w:left="880"/>
    </w:pPr>
    <w:rPr>
      <w:rFonts w:asciiTheme="minorHAnsi" w:eastAsiaTheme="minorEastAsia" w:hAnsiTheme="minorHAnsi" w:cstheme="minorBidi"/>
      <w:sz w:val="22"/>
      <w:szCs w:val="22"/>
      <w:lang w:eastAsia="es-AR"/>
    </w:rPr>
  </w:style>
  <w:style w:type="paragraph" w:styleId="TDC6">
    <w:name w:val="toc 6"/>
    <w:basedOn w:val="Normal"/>
    <w:next w:val="Normal"/>
    <w:autoRedefine/>
    <w:uiPriority w:val="39"/>
    <w:unhideWhenUsed/>
    <w:rsid w:val="00BC0580"/>
    <w:pPr>
      <w:spacing w:after="100" w:line="259" w:lineRule="auto"/>
      <w:ind w:left="1100"/>
    </w:pPr>
    <w:rPr>
      <w:rFonts w:asciiTheme="minorHAnsi" w:eastAsiaTheme="minorEastAsia" w:hAnsiTheme="minorHAnsi" w:cstheme="minorBidi"/>
      <w:sz w:val="22"/>
      <w:szCs w:val="22"/>
      <w:lang w:eastAsia="es-AR"/>
    </w:rPr>
  </w:style>
  <w:style w:type="paragraph" w:styleId="TDC7">
    <w:name w:val="toc 7"/>
    <w:basedOn w:val="Normal"/>
    <w:next w:val="Normal"/>
    <w:autoRedefine/>
    <w:uiPriority w:val="39"/>
    <w:unhideWhenUsed/>
    <w:rsid w:val="00BC0580"/>
    <w:pPr>
      <w:spacing w:after="100" w:line="259" w:lineRule="auto"/>
      <w:ind w:left="1320"/>
    </w:pPr>
    <w:rPr>
      <w:rFonts w:asciiTheme="minorHAnsi" w:eastAsiaTheme="minorEastAsia" w:hAnsiTheme="minorHAnsi" w:cstheme="minorBidi"/>
      <w:sz w:val="22"/>
      <w:szCs w:val="22"/>
      <w:lang w:eastAsia="es-AR"/>
    </w:rPr>
  </w:style>
  <w:style w:type="paragraph" w:styleId="TDC8">
    <w:name w:val="toc 8"/>
    <w:basedOn w:val="Normal"/>
    <w:next w:val="Normal"/>
    <w:autoRedefine/>
    <w:uiPriority w:val="39"/>
    <w:unhideWhenUsed/>
    <w:rsid w:val="00BC0580"/>
    <w:pPr>
      <w:spacing w:after="100" w:line="259" w:lineRule="auto"/>
      <w:ind w:left="1540"/>
    </w:pPr>
    <w:rPr>
      <w:rFonts w:asciiTheme="minorHAnsi" w:eastAsiaTheme="minorEastAsia" w:hAnsiTheme="minorHAnsi" w:cstheme="minorBidi"/>
      <w:sz w:val="22"/>
      <w:szCs w:val="22"/>
      <w:lang w:eastAsia="es-AR"/>
    </w:rPr>
  </w:style>
  <w:style w:type="paragraph" w:styleId="TDC9">
    <w:name w:val="toc 9"/>
    <w:basedOn w:val="Normal"/>
    <w:next w:val="Normal"/>
    <w:autoRedefine/>
    <w:uiPriority w:val="39"/>
    <w:unhideWhenUsed/>
    <w:rsid w:val="00BC0580"/>
    <w:pPr>
      <w:spacing w:after="100" w:line="259" w:lineRule="auto"/>
      <w:ind w:left="1760"/>
    </w:pPr>
    <w:rPr>
      <w:rFonts w:asciiTheme="minorHAnsi" w:eastAsiaTheme="minorEastAsia" w:hAnsiTheme="minorHAnsi" w:cstheme="minorBidi"/>
      <w:sz w:val="22"/>
      <w:szCs w:val="22"/>
      <w:lang w:eastAsia="es-AR"/>
    </w:rPr>
  </w:style>
  <w:style w:type="character" w:customStyle="1" w:styleId="Mencinsinresolver1">
    <w:name w:val="Mención sin resolver1"/>
    <w:basedOn w:val="Fuentedeprrafopredeter"/>
    <w:uiPriority w:val="99"/>
    <w:semiHidden/>
    <w:unhideWhenUsed/>
    <w:rsid w:val="00BC0580"/>
    <w:rPr>
      <w:color w:val="605E5C"/>
      <w:shd w:val="clear" w:color="auto" w:fill="E1DFDD"/>
    </w:rPr>
  </w:style>
  <w:style w:type="character" w:customStyle="1" w:styleId="PiedepginaCar">
    <w:name w:val="Pie de página Car"/>
    <w:basedOn w:val="Fuentedeprrafopredeter"/>
    <w:link w:val="Piedepgina"/>
    <w:uiPriority w:val="99"/>
    <w:rsid w:val="00BC0580"/>
    <w:rPr>
      <w:sz w:val="24"/>
      <w:szCs w:val="24"/>
      <w:lang w:eastAsia="en-US"/>
    </w:rPr>
  </w:style>
  <w:style w:type="paragraph" w:styleId="Textoindependiente2">
    <w:name w:val="Body Text 2"/>
    <w:basedOn w:val="Normal"/>
    <w:link w:val="Textoindependiente2Car"/>
    <w:semiHidden/>
    <w:unhideWhenUsed/>
    <w:rsid w:val="00983A04"/>
    <w:pPr>
      <w:spacing w:after="120" w:line="480" w:lineRule="auto"/>
    </w:pPr>
  </w:style>
  <w:style w:type="character" w:customStyle="1" w:styleId="Textoindependiente2Car">
    <w:name w:val="Texto independiente 2 Car"/>
    <w:basedOn w:val="Fuentedeprrafopredeter"/>
    <w:link w:val="Textoindependiente2"/>
    <w:semiHidden/>
    <w:rsid w:val="00983A04"/>
    <w:rPr>
      <w:sz w:val="24"/>
      <w:szCs w:val="24"/>
      <w:lang w:eastAsia="en-US"/>
    </w:rPr>
  </w:style>
  <w:style w:type="paragraph" w:customStyle="1" w:styleId="Default">
    <w:name w:val="Default"/>
    <w:rsid w:val="00134B3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2192">
      <w:bodyDiv w:val="1"/>
      <w:marLeft w:val="0"/>
      <w:marRight w:val="0"/>
      <w:marTop w:val="0"/>
      <w:marBottom w:val="0"/>
      <w:divBdr>
        <w:top w:val="none" w:sz="0" w:space="0" w:color="auto"/>
        <w:left w:val="none" w:sz="0" w:space="0" w:color="auto"/>
        <w:bottom w:val="none" w:sz="0" w:space="0" w:color="auto"/>
        <w:right w:val="none" w:sz="0" w:space="0" w:color="auto"/>
      </w:divBdr>
    </w:div>
    <w:div w:id="523709767">
      <w:bodyDiv w:val="1"/>
      <w:marLeft w:val="0"/>
      <w:marRight w:val="0"/>
      <w:marTop w:val="0"/>
      <w:marBottom w:val="0"/>
      <w:divBdr>
        <w:top w:val="none" w:sz="0" w:space="0" w:color="auto"/>
        <w:left w:val="none" w:sz="0" w:space="0" w:color="auto"/>
        <w:bottom w:val="none" w:sz="0" w:space="0" w:color="auto"/>
        <w:right w:val="none" w:sz="0" w:space="0" w:color="auto"/>
      </w:divBdr>
    </w:div>
    <w:div w:id="1468470339">
      <w:bodyDiv w:val="1"/>
      <w:marLeft w:val="0"/>
      <w:marRight w:val="0"/>
      <w:marTop w:val="0"/>
      <w:marBottom w:val="0"/>
      <w:divBdr>
        <w:top w:val="none" w:sz="0" w:space="0" w:color="auto"/>
        <w:left w:val="none" w:sz="0" w:space="0" w:color="auto"/>
        <w:bottom w:val="none" w:sz="0" w:space="0" w:color="auto"/>
        <w:right w:val="none" w:sz="0" w:space="0" w:color="auto"/>
      </w:divBdr>
    </w:div>
    <w:div w:id="20646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vestors.centralpuerto.com/template_files/1418/files/Estatutos-Socia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alpuert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ntralpuer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0D98-FFF8-4C11-B3AA-BE254699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6772</Words>
  <Characters>37249</Characters>
  <Application>Microsoft Office Word</Application>
  <DocSecurity>0</DocSecurity>
  <Lines>310</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CENTRAL PUERTO S</vt:lpstr>
      <vt:lpstr>CENTRAL PUERTO S</vt:lpstr>
    </vt:vector>
  </TitlesOfParts>
  <Company>BFM&amp;L - Abogados</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PUERTO S</dc:title>
  <dc:creator>BFMYL</dc:creator>
  <cp:lastModifiedBy>Mariana Álvarez</cp:lastModifiedBy>
  <cp:revision>5</cp:revision>
  <cp:lastPrinted>2018-12-18T20:11:00Z</cp:lastPrinted>
  <dcterms:created xsi:type="dcterms:W3CDTF">2023-03-15T11:54:00Z</dcterms:created>
  <dcterms:modified xsi:type="dcterms:W3CDTF">2023-03-15T14:25:00Z</dcterms:modified>
</cp:coreProperties>
</file>